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1" w:firstColumn="1" w:lastColumn="1" w:noHBand="0" w:noVBand="0" w:val="01E0"/>
      </w:tblPr>
      <w:tblGrid>
        <w:gridCol w:w="3510"/>
        <w:gridCol w:w="2127"/>
        <w:gridCol w:w="3651"/>
      </w:tblGrid>
      <w:tr w:rsidRPr="00AB3BA6" w:rsidR="00DB2937" w:rsidTr="00722B64">
        <w:tc>
          <w:tcPr>
            <w:tcW w:w="3510" w:type="dxa"/>
            <w:hideMark/>
          </w:tcPr>
          <w:p w:rsidRPr="00AB3BA6" w:rsidR="00DB2937" w:rsidP="00722B64" w:rsidRDefault="00DB293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bookmarkStart w:name="_GoBack" w:id="0"/>
            <w:bookmarkEnd w:id="0"/>
            <w:r w:rsidRPr="00AB3BA6">
              <w:rPr>
                <w:rFonts w:ascii="Arial" w:hAnsi="Arial" w:cs="Arial"/>
                <w:noProof/>
              </w:rPr>
              <w:drawing>
                <wp:inline distT="0" distB="0" distL="0" distR="0">
                  <wp:extent cx="484505" cy="688975"/>
                  <wp:effectExtent l="0" t="0" r="0" b="0"/>
                  <wp:docPr id="1" name="Slika 2" descr="grb-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 descr="grb-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6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B3BA6" w:rsidR="00DB2937" w:rsidP="00722B64" w:rsidRDefault="00DB293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 w:rsidRPr="00AB3BA6">
              <w:rPr>
                <w:rFonts w:ascii="Arial" w:hAnsi="Arial" w:cs="Arial"/>
                <w:lang w:eastAsia="en-US"/>
              </w:rPr>
              <w:t>Republika Hrvatska</w:t>
            </w:r>
          </w:p>
          <w:p w:rsidRPr="00AB3BA6" w:rsidR="00DB2937" w:rsidP="00722B64" w:rsidRDefault="00DB293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 w:rsidRPr="00AB3BA6">
              <w:rPr>
                <w:rFonts w:ascii="Arial" w:hAnsi="Arial" w:cs="Arial"/>
                <w:lang w:eastAsia="en-US"/>
              </w:rPr>
              <w:t>Općinski sud u Rijeci</w:t>
            </w:r>
          </w:p>
          <w:p w:rsidRPr="00AB3BA6" w:rsidR="00DB2937" w:rsidP="00722B64" w:rsidRDefault="00DB293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 w:rsidRPr="00AB3BA6">
              <w:rPr>
                <w:rFonts w:ascii="Arial" w:hAnsi="Arial" w:cs="Arial"/>
                <w:lang w:eastAsia="en-US"/>
              </w:rPr>
              <w:t>Prekršajni odjel</w:t>
            </w:r>
          </w:p>
        </w:tc>
        <w:tc>
          <w:tcPr>
            <w:tcW w:w="2127" w:type="dxa"/>
          </w:tcPr>
          <w:p w:rsidRPr="00AB3BA6" w:rsidR="00DB2937" w:rsidP="00722B64" w:rsidRDefault="00DB293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51" w:type="dxa"/>
          </w:tcPr>
          <w:p w:rsidRPr="00AB3BA6" w:rsidR="00DB2937" w:rsidP="00722B64" w:rsidRDefault="00DB2937">
            <w:pPr>
              <w:spacing w:line="276" w:lineRule="auto"/>
              <w:jc w:val="both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DB2937" w:rsidP="00722B64" w:rsidRDefault="00DB2937">
            <w:pPr>
              <w:spacing w:line="276" w:lineRule="auto"/>
              <w:jc w:val="both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DB2937" w:rsidP="00722B64" w:rsidRDefault="00DB2937">
            <w:pPr>
              <w:spacing w:line="276" w:lineRule="auto"/>
              <w:jc w:val="both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DB2937" w:rsidP="00722B64" w:rsidRDefault="00DB2937">
            <w:pPr>
              <w:spacing w:line="276" w:lineRule="auto"/>
              <w:jc w:val="both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DB2937" w:rsidP="00722B64" w:rsidRDefault="00DB2937">
            <w:pPr>
              <w:spacing w:line="276" w:lineRule="auto"/>
              <w:jc w:val="right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DB2937" w:rsidP="00722B64" w:rsidRDefault="00DB2937">
            <w:pPr>
              <w:spacing w:line="276" w:lineRule="auto"/>
              <w:jc w:val="right"/>
              <w:outlineLvl w:val="0"/>
              <w:rPr>
                <w:rFonts w:ascii="Arial" w:hAnsi="Arial" w:cs="Arial"/>
                <w:lang w:eastAsia="en-US"/>
              </w:rPr>
            </w:pPr>
          </w:p>
          <w:p w:rsidR="00DB2937" w:rsidP="00722B64" w:rsidRDefault="00DB2937">
            <w:pPr>
              <w:spacing w:line="276" w:lineRule="auto"/>
              <w:jc w:val="right"/>
              <w:outlineLvl w:val="0"/>
              <w:rPr>
                <w:rFonts w:ascii="Arial" w:hAnsi="Arial" w:cs="Arial"/>
                <w:lang w:eastAsia="en-US"/>
              </w:rPr>
            </w:pPr>
            <w:r w:rsidRPr="00AB3BA6">
              <w:rPr>
                <w:rFonts w:ascii="Arial" w:hAnsi="Arial" w:cs="Arial"/>
                <w:lang w:eastAsia="en-US"/>
              </w:rPr>
              <w:t>Poslovni broj: Pp</w:t>
            </w:r>
            <w:r>
              <w:rPr>
                <w:rFonts w:ascii="Arial" w:hAnsi="Arial" w:cs="Arial"/>
                <w:lang w:eastAsia="en-US"/>
              </w:rPr>
              <w:t>-</w:t>
            </w:r>
            <w:r w:rsidR="00D332D4">
              <w:rPr>
                <w:rFonts w:ascii="Arial" w:hAnsi="Arial" w:cs="Arial"/>
                <w:lang w:eastAsia="en-US"/>
              </w:rPr>
              <w:t>1678</w:t>
            </w:r>
            <w:r w:rsidRPr="00AB3BA6">
              <w:rPr>
                <w:rFonts w:ascii="Arial" w:hAnsi="Arial" w:cs="Arial"/>
                <w:lang w:eastAsia="en-US"/>
              </w:rPr>
              <w:t>/20</w:t>
            </w:r>
            <w:r>
              <w:rPr>
                <w:rFonts w:ascii="Arial" w:hAnsi="Arial" w:cs="Arial"/>
                <w:lang w:eastAsia="en-US"/>
              </w:rPr>
              <w:t>2</w:t>
            </w:r>
            <w:r w:rsidR="00D332D4">
              <w:rPr>
                <w:rFonts w:ascii="Arial" w:hAnsi="Arial" w:cs="Arial"/>
                <w:lang w:eastAsia="en-US"/>
              </w:rPr>
              <w:t>4</w:t>
            </w:r>
            <w:r>
              <w:rPr>
                <w:rFonts w:ascii="Arial" w:hAnsi="Arial" w:cs="Arial"/>
                <w:lang w:eastAsia="en-US"/>
              </w:rPr>
              <w:t>-1</w:t>
            </w:r>
            <w:r w:rsidR="00AC51B6">
              <w:rPr>
                <w:rFonts w:ascii="Arial" w:hAnsi="Arial" w:cs="Arial"/>
                <w:lang w:eastAsia="en-US"/>
              </w:rPr>
              <w:t>2</w:t>
            </w:r>
          </w:p>
          <w:p w:rsidRPr="00AB3BA6" w:rsidR="00DB2937" w:rsidP="00722B64" w:rsidRDefault="00DB2937">
            <w:pPr>
              <w:spacing w:line="276" w:lineRule="auto"/>
              <w:jc w:val="right"/>
              <w:outlineLvl w:val="0"/>
              <w:rPr>
                <w:rFonts w:ascii="Arial" w:hAnsi="Arial" w:cs="Arial"/>
                <w:lang w:eastAsia="en-US"/>
              </w:rPr>
            </w:pPr>
          </w:p>
        </w:tc>
      </w:tr>
    </w:tbl>
    <w:p w:rsidRPr="00AB3BA6" w:rsidR="00DB2937" w:rsidP="00DB2937" w:rsidRDefault="00DB2937" w14:paraId="909e38a" w14:textId="909e38a">
      <w:pPr>
        <w:jc w:val="both"/>
        <w15:collapsed w:val="false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AB3BA6" w:rsidR="00DB2937" w:rsidP="00DB2937" w:rsidRDefault="00DB2937">
      <w:pPr>
        <w:jc w:val="center"/>
        <w:rPr>
          <w:rFonts w:ascii="Arial" w:hAnsi="Arial" w:cs="Arial"/>
          <w:spacing w:val="40"/>
        </w:rPr>
      </w:pPr>
      <w:r w:rsidRPr="00AB3BA6">
        <w:rPr>
          <w:rFonts w:ascii="Arial" w:hAnsi="Arial" w:cs="Arial"/>
          <w:spacing w:val="40"/>
        </w:rPr>
        <w:t>U IME REPUBLIKE HRVATSKE</w:t>
      </w:r>
    </w:p>
    <w:p w:rsidRPr="00AB3BA6" w:rsidR="00DB2937" w:rsidP="00DB2937" w:rsidRDefault="00DB2937">
      <w:pPr>
        <w:jc w:val="center"/>
        <w:rPr>
          <w:rFonts w:ascii="Arial" w:hAnsi="Arial" w:cs="Arial"/>
        </w:rPr>
      </w:pPr>
    </w:p>
    <w:p w:rsidRPr="00AB3BA6" w:rsidR="00DB2937" w:rsidP="00DB2937" w:rsidRDefault="00DB2937">
      <w:pPr>
        <w:jc w:val="center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P R E S U D A </w:t>
      </w:r>
    </w:p>
    <w:p w:rsidRPr="00AB3BA6" w:rsidR="00DB2937" w:rsidP="00DB2937" w:rsidRDefault="00DB2937">
      <w:pPr>
        <w:jc w:val="both"/>
        <w:rPr>
          <w:rFonts w:ascii="Arial" w:hAnsi="Arial" w:cs="Arial"/>
        </w:rPr>
      </w:pPr>
    </w:p>
    <w:p w:rsidRPr="00AB3BA6" w:rsidR="00DB2937" w:rsidP="00DB2937" w:rsidRDefault="00DB2937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ab/>
        <w:t>Općinski sud u Rijeci, Prekršajni odjel,</w:t>
      </w:r>
      <w:r w:rsidR="006219F5">
        <w:rPr>
          <w:rFonts w:ascii="Arial" w:hAnsi="Arial" w:cs="Arial"/>
        </w:rPr>
        <w:t xml:space="preserve"> </w:t>
      </w:r>
      <w:r w:rsidRPr="00AB3BA6">
        <w:rPr>
          <w:rFonts w:ascii="Arial" w:hAnsi="Arial" w:cs="Arial"/>
        </w:rPr>
        <w:t>po su</w:t>
      </w:r>
      <w:r>
        <w:rPr>
          <w:rFonts w:ascii="Arial" w:hAnsi="Arial" w:cs="Arial"/>
        </w:rPr>
        <w:t>tkinji</w:t>
      </w:r>
      <w:r w:rsidRPr="00AB3B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Meliti Šimić</w:t>
      </w:r>
      <w:r w:rsidRPr="00AB3BA6">
        <w:rPr>
          <w:rFonts w:ascii="Arial" w:hAnsi="Arial" w:cs="Arial"/>
        </w:rPr>
        <w:t xml:space="preserve">, kao sucu pojedincu, na prijedlog  </w:t>
      </w:r>
      <w:r>
        <w:rPr>
          <w:rFonts w:ascii="Arial" w:hAnsi="Arial" w:cs="Arial"/>
        </w:rPr>
        <w:t xml:space="preserve">više </w:t>
      </w:r>
      <w:r w:rsidRPr="00AB3BA6">
        <w:rPr>
          <w:rFonts w:ascii="Arial" w:hAnsi="Arial" w:cs="Arial"/>
        </w:rPr>
        <w:t xml:space="preserve">sudske savjetnice </w:t>
      </w:r>
      <w:r>
        <w:rPr>
          <w:rFonts w:ascii="Arial" w:hAnsi="Arial" w:cs="Arial"/>
        </w:rPr>
        <w:t>Bernarde Pešut</w:t>
      </w:r>
      <w:r w:rsidRPr="00AB3BA6">
        <w:rPr>
          <w:rFonts w:ascii="Arial" w:hAnsi="Arial" w:cs="Arial"/>
        </w:rPr>
        <w:t>, u prekršajnom postupku protiv okrivljen</w:t>
      </w:r>
      <w:r w:rsidR="006219F5">
        <w:rPr>
          <w:rFonts w:ascii="Arial" w:hAnsi="Arial" w:cs="Arial"/>
        </w:rPr>
        <w:t xml:space="preserve">e Tee </w:t>
      </w:r>
      <w:proofErr w:type="spellStart"/>
      <w:r w:rsidR="006219F5">
        <w:rPr>
          <w:rFonts w:ascii="Arial" w:hAnsi="Arial" w:cs="Arial"/>
        </w:rPr>
        <w:t>Rajnović</w:t>
      </w:r>
      <w:proofErr w:type="spellEnd"/>
      <w:r w:rsidRPr="00AB3BA6">
        <w:rPr>
          <w:rFonts w:ascii="Arial" w:hAnsi="Arial" w:cs="Arial"/>
        </w:rPr>
        <w:t xml:space="preserve">, zbog djela prekršaja iz članka </w:t>
      </w:r>
      <w:r>
        <w:rPr>
          <w:rFonts w:ascii="Arial" w:hAnsi="Arial" w:cs="Arial"/>
        </w:rPr>
        <w:t xml:space="preserve">13. </w:t>
      </w:r>
      <w:r w:rsidRPr="00AB3BA6">
        <w:rPr>
          <w:rFonts w:ascii="Arial" w:hAnsi="Arial" w:cs="Arial"/>
        </w:rPr>
        <w:t xml:space="preserve">Zakona o </w:t>
      </w:r>
      <w:r>
        <w:rPr>
          <w:rFonts w:ascii="Arial" w:hAnsi="Arial" w:cs="Arial"/>
        </w:rPr>
        <w:t xml:space="preserve">prekršajima protiv javnog reda i mira </w:t>
      </w:r>
      <w:r w:rsidRPr="00AB3BA6">
        <w:rPr>
          <w:rFonts w:ascii="Arial" w:hAnsi="Arial" w:cs="Arial"/>
        </w:rPr>
        <w:t xml:space="preserve">(NN broj: </w:t>
      </w:r>
      <w:r>
        <w:rPr>
          <w:rFonts w:ascii="Arial" w:hAnsi="Arial" w:cs="Arial"/>
        </w:rPr>
        <w:t>41/77, 47/89, 55/89, 47/90, 55/91, 29/94, 114/22, 47/23)</w:t>
      </w:r>
      <w:r w:rsidRPr="00AB3BA6">
        <w:rPr>
          <w:rFonts w:ascii="Arial" w:hAnsi="Arial" w:cs="Arial"/>
        </w:rPr>
        <w:t>,</w:t>
      </w:r>
      <w:r w:rsidR="006219F5">
        <w:rPr>
          <w:rFonts w:ascii="Arial" w:hAnsi="Arial" w:cs="Arial"/>
        </w:rPr>
        <w:t xml:space="preserve">povodom prigovora okrivljene na obavezni prekršajni nalog </w:t>
      </w:r>
      <w:r w:rsidRPr="00AB3BA6">
        <w:rPr>
          <w:rFonts w:ascii="Arial" w:hAnsi="Arial" w:cs="Arial"/>
        </w:rPr>
        <w:t>MUP PU Primorsko-goranska Rijeka</w:t>
      </w:r>
      <w:r>
        <w:rPr>
          <w:rFonts w:ascii="Arial" w:hAnsi="Arial" w:cs="Arial"/>
        </w:rPr>
        <w:t>-</w:t>
      </w:r>
      <w:r w:rsidR="006219F5">
        <w:rPr>
          <w:rFonts w:ascii="Arial" w:hAnsi="Arial" w:cs="Arial"/>
        </w:rPr>
        <w:t xml:space="preserve">Prve </w:t>
      </w:r>
      <w:r>
        <w:rPr>
          <w:rFonts w:ascii="Arial" w:hAnsi="Arial" w:cs="Arial"/>
        </w:rPr>
        <w:t xml:space="preserve">policijske postaje </w:t>
      </w:r>
      <w:r w:rsidRPr="00AB3BA6">
        <w:rPr>
          <w:rFonts w:ascii="Arial" w:hAnsi="Arial" w:cs="Arial"/>
        </w:rPr>
        <w:t xml:space="preserve">Rijeka, broj: </w:t>
      </w:r>
      <w:r>
        <w:rPr>
          <w:rFonts w:ascii="Arial" w:hAnsi="Arial" w:cs="Arial"/>
        </w:rPr>
        <w:t>211-07/2</w:t>
      </w:r>
      <w:r w:rsidR="006219F5">
        <w:rPr>
          <w:rFonts w:ascii="Arial" w:hAnsi="Arial" w:cs="Arial"/>
        </w:rPr>
        <w:t>4</w:t>
      </w:r>
      <w:r>
        <w:rPr>
          <w:rFonts w:ascii="Arial" w:hAnsi="Arial" w:cs="Arial"/>
        </w:rPr>
        <w:t>-</w:t>
      </w:r>
      <w:r w:rsidR="006219F5">
        <w:rPr>
          <w:rFonts w:ascii="Arial" w:hAnsi="Arial" w:cs="Arial"/>
        </w:rPr>
        <w:t>2</w:t>
      </w:r>
      <w:r>
        <w:rPr>
          <w:rFonts w:ascii="Arial" w:hAnsi="Arial" w:cs="Arial"/>
        </w:rPr>
        <w:t>/1</w:t>
      </w:r>
      <w:r w:rsidR="006219F5">
        <w:rPr>
          <w:rFonts w:ascii="Arial" w:hAnsi="Arial" w:cs="Arial"/>
        </w:rPr>
        <w:t>4928</w:t>
      </w:r>
      <w:r w:rsidRPr="00AB3B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 </w:t>
      </w:r>
      <w:r w:rsidR="006219F5">
        <w:rPr>
          <w:rFonts w:ascii="Arial" w:hAnsi="Arial" w:cs="Arial"/>
        </w:rPr>
        <w:t>11.travnja 2024.,</w:t>
      </w:r>
      <w:r w:rsidRPr="00AB3BA6">
        <w:rPr>
          <w:rFonts w:ascii="Arial" w:hAnsi="Arial" w:cs="Arial"/>
        </w:rPr>
        <w:t>temeljem članka 183. Prekršajnog zakona</w:t>
      </w:r>
      <w:r>
        <w:rPr>
          <w:rFonts w:ascii="Arial" w:hAnsi="Arial" w:cs="Arial"/>
        </w:rPr>
        <w:t>,</w:t>
      </w:r>
      <w:r w:rsidRPr="00AB3BA6">
        <w:rPr>
          <w:rFonts w:ascii="Arial" w:hAnsi="Arial" w:cs="Arial"/>
        </w:rPr>
        <w:t xml:space="preserve"> </w:t>
      </w:r>
    </w:p>
    <w:p w:rsidRPr="00AB3BA6" w:rsidR="00DB2937" w:rsidP="00DB2937" w:rsidRDefault="00DB2937">
      <w:pPr>
        <w:jc w:val="both"/>
        <w:rPr>
          <w:rFonts w:ascii="Arial" w:hAnsi="Arial" w:cs="Arial"/>
        </w:rPr>
      </w:pPr>
    </w:p>
    <w:p w:rsidRPr="00AB3BA6" w:rsidR="00DB2937" w:rsidP="00DB2937" w:rsidRDefault="00DB2937">
      <w:pPr>
        <w:jc w:val="center"/>
        <w:rPr>
          <w:rFonts w:ascii="Arial" w:hAnsi="Arial" w:cs="Arial"/>
        </w:rPr>
      </w:pPr>
      <w:r w:rsidRPr="00AB3BA6">
        <w:rPr>
          <w:rFonts w:ascii="Arial" w:hAnsi="Arial" w:cs="Arial"/>
        </w:rPr>
        <w:t>p r e s u d i o    j e</w:t>
      </w:r>
    </w:p>
    <w:p w:rsidRPr="00AB3BA6" w:rsidR="00DB2937" w:rsidP="00DB2937" w:rsidRDefault="00DB2937">
      <w:pPr>
        <w:tabs>
          <w:tab w:val="left" w:pos="7080"/>
        </w:tabs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ab/>
      </w:r>
    </w:p>
    <w:p w:rsidRPr="006219F5" w:rsidR="006219F5" w:rsidP="006219F5" w:rsidRDefault="006219F5">
      <w:pPr>
        <w:ind w:firstLine="708"/>
        <w:jc w:val="both"/>
        <w:rPr>
          <w:rFonts w:ascii="Arial" w:hAnsi="Arial" w:cs="Arial"/>
        </w:rPr>
      </w:pPr>
      <w:r w:rsidRPr="006219F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okrivljena </w:t>
      </w:r>
      <w:r w:rsidRPr="006219F5">
        <w:rPr>
          <w:rFonts w:ascii="Arial" w:hAnsi="Arial" w:cs="Arial"/>
          <w:bCs/>
        </w:rPr>
        <w:t xml:space="preserve">Tea </w:t>
      </w:r>
      <w:proofErr w:type="spellStart"/>
      <w:r w:rsidRPr="006219F5">
        <w:rPr>
          <w:rFonts w:ascii="Arial" w:hAnsi="Arial" w:cs="Arial"/>
          <w:bCs/>
        </w:rPr>
        <w:t>Rajnović</w:t>
      </w:r>
      <w:proofErr w:type="spellEnd"/>
      <w:r w:rsidRPr="006219F5">
        <w:rPr>
          <w:rFonts w:ascii="Arial" w:hAnsi="Arial" w:cs="Arial"/>
          <w:bCs/>
        </w:rPr>
        <w:t xml:space="preserve">, </w:t>
      </w:r>
      <w:r w:rsidRPr="006219F5">
        <w:rPr>
          <w:rFonts w:ascii="Arial" w:hAnsi="Arial" w:cs="Arial"/>
        </w:rPr>
        <w:t xml:space="preserve">kći Sanjina i Nataše r. Trinajstić, </w:t>
      </w:r>
      <w:proofErr w:type="spellStart"/>
      <w:r w:rsidRPr="006219F5">
        <w:rPr>
          <w:rFonts w:ascii="Arial" w:hAnsi="Arial" w:cs="Arial"/>
        </w:rPr>
        <w:t>rođ</w:t>
      </w:r>
      <w:proofErr w:type="spellEnd"/>
      <w:r w:rsidRPr="006219F5">
        <w:rPr>
          <w:rFonts w:ascii="Arial" w:hAnsi="Arial" w:cs="Arial"/>
        </w:rPr>
        <w:t xml:space="preserve">. 11.09.1998. u Rijeci, RH,  OIB 34207210823, s prebivalištem u Rijeci, </w:t>
      </w:r>
      <w:proofErr w:type="spellStart"/>
      <w:r w:rsidRPr="006219F5">
        <w:rPr>
          <w:rFonts w:ascii="Arial" w:hAnsi="Arial" w:cs="Arial"/>
        </w:rPr>
        <w:t>Pulac</w:t>
      </w:r>
      <w:proofErr w:type="spellEnd"/>
      <w:r w:rsidRPr="006219F5">
        <w:rPr>
          <w:rFonts w:ascii="Arial" w:hAnsi="Arial" w:cs="Arial"/>
        </w:rPr>
        <w:t xml:space="preserve"> 6, studentica, nezaposlena, SSS, neudana, bez  djece, uzdržava se od povremenog rada, državljanin RH, </w:t>
      </w:r>
      <w:r w:rsidRPr="006219F5">
        <w:rPr>
          <w:rFonts w:ascii="Arial" w:hAnsi="Arial" w:cs="Arial"/>
          <w:iCs/>
        </w:rPr>
        <w:t>kažnjavana.</w:t>
      </w:r>
    </w:p>
    <w:p w:rsidRPr="00AB3BA6" w:rsidR="00DB2937" w:rsidP="00DB2937" w:rsidRDefault="00DB2937">
      <w:pPr>
        <w:pStyle w:val="Default"/>
        <w:jc w:val="both"/>
        <w:rPr>
          <w:rFonts w:ascii="Arial" w:hAnsi="Arial" w:cs="Arial"/>
        </w:rPr>
      </w:pPr>
    </w:p>
    <w:p w:rsidR="00DB2937" w:rsidP="00DB2937" w:rsidRDefault="00DB2937">
      <w:pPr>
        <w:jc w:val="center"/>
        <w:rPr>
          <w:rFonts w:ascii="Arial" w:hAnsi="Arial" w:cs="Arial"/>
        </w:rPr>
      </w:pPr>
    </w:p>
    <w:p w:rsidR="00DB2937" w:rsidP="00DB2937" w:rsidRDefault="00DB2937">
      <w:pPr>
        <w:jc w:val="center"/>
        <w:rPr>
          <w:rFonts w:ascii="Arial" w:hAnsi="Arial" w:cs="Arial"/>
        </w:rPr>
      </w:pPr>
    </w:p>
    <w:p w:rsidRPr="00AB3BA6" w:rsidR="00DB2937" w:rsidP="00DB2937" w:rsidRDefault="00DB2937">
      <w:pPr>
        <w:jc w:val="center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k r i v </w:t>
      </w:r>
      <w:r>
        <w:rPr>
          <w:rFonts w:ascii="Arial" w:hAnsi="Arial" w:cs="Arial"/>
        </w:rPr>
        <w:t xml:space="preserve">   j e </w:t>
      </w:r>
      <w:r w:rsidRPr="00AB3BA6">
        <w:rPr>
          <w:rFonts w:ascii="Arial" w:hAnsi="Arial" w:cs="Arial"/>
        </w:rPr>
        <w:t xml:space="preserve"> </w:t>
      </w:r>
    </w:p>
    <w:p w:rsidRPr="00AB3BA6" w:rsidR="00DB2937" w:rsidP="00DB2937" w:rsidRDefault="00DB2937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ab/>
        <w:t xml:space="preserve">što  </w:t>
      </w:r>
      <w:r>
        <w:rPr>
          <w:rFonts w:ascii="Arial" w:hAnsi="Arial" w:cs="Arial"/>
        </w:rPr>
        <w:t>je</w:t>
      </w:r>
      <w:r w:rsidRPr="00AB3BA6">
        <w:rPr>
          <w:rFonts w:ascii="Arial" w:hAnsi="Arial" w:cs="Arial"/>
        </w:rPr>
        <w:t xml:space="preserve"> </w:t>
      </w:r>
    </w:p>
    <w:p w:rsidR="00DB2937" w:rsidP="00DB2937" w:rsidRDefault="00DB29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ab/>
      </w:r>
      <w:r w:rsidR="006219F5">
        <w:rPr>
          <w:rFonts w:ascii="Arial" w:hAnsi="Arial" w:cs="Arial"/>
        </w:rPr>
        <w:t>11.travnja 2024.</w:t>
      </w:r>
      <w:r>
        <w:rPr>
          <w:rFonts w:ascii="Arial" w:hAnsi="Arial" w:cs="Arial"/>
        </w:rPr>
        <w:t xml:space="preserve"> u 1</w:t>
      </w:r>
      <w:r w:rsidR="006219F5">
        <w:rPr>
          <w:rFonts w:ascii="Arial" w:hAnsi="Arial" w:cs="Arial"/>
        </w:rPr>
        <w:t>8,33</w:t>
      </w:r>
      <w:r>
        <w:rPr>
          <w:rFonts w:ascii="Arial" w:hAnsi="Arial" w:cs="Arial"/>
        </w:rPr>
        <w:t xml:space="preserve"> u </w:t>
      </w:r>
      <w:r w:rsidR="006219F5">
        <w:rPr>
          <w:rFonts w:ascii="Arial" w:hAnsi="Arial" w:cs="Arial"/>
        </w:rPr>
        <w:t xml:space="preserve">Rijeci, </w:t>
      </w:r>
      <w:proofErr w:type="spellStart"/>
      <w:r w:rsidR="006219F5">
        <w:rPr>
          <w:rFonts w:ascii="Arial" w:hAnsi="Arial" w:cs="Arial"/>
        </w:rPr>
        <w:t>Pulac</w:t>
      </w:r>
      <w:proofErr w:type="spellEnd"/>
      <w:r w:rsidR="006219F5">
        <w:rPr>
          <w:rFonts w:ascii="Arial" w:hAnsi="Arial" w:cs="Arial"/>
        </w:rPr>
        <w:t xml:space="preserve"> 6 neoprezno i bez nadzora držala psa mješanca koji je istrčao na ulicu i ugrozio prolaznike, </w:t>
      </w:r>
      <w:r>
        <w:rPr>
          <w:rFonts w:ascii="Arial" w:hAnsi="Arial" w:cs="Arial"/>
        </w:rPr>
        <w:t xml:space="preserve">, </w:t>
      </w:r>
    </w:p>
    <w:p w:rsidR="00DB2937" w:rsidP="00DB2937" w:rsidRDefault="00DB29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dakle, počini</w:t>
      </w:r>
      <w:r w:rsidR="006219F5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prekršaj iz  članka 3</w:t>
      </w:r>
      <w:r w:rsidR="006219F5">
        <w:rPr>
          <w:rFonts w:ascii="Arial" w:hAnsi="Arial" w:cs="Arial"/>
        </w:rPr>
        <w:t>0</w:t>
      </w:r>
      <w:r>
        <w:rPr>
          <w:rFonts w:ascii="Arial" w:hAnsi="Arial" w:cs="Arial"/>
        </w:rPr>
        <w:t>. Zakona o prekršajima protiv javnog reda i mira</w:t>
      </w:r>
    </w:p>
    <w:p w:rsidRPr="002C346A" w:rsidR="00DB2937" w:rsidP="00DB2937" w:rsidRDefault="00DB2937">
      <w:pPr>
        <w:ind w:firstLine="180"/>
        <w:jc w:val="both"/>
        <w:rPr>
          <w:rFonts w:ascii="Arial" w:hAnsi="Arial" w:cs="Arial"/>
        </w:rPr>
      </w:pPr>
    </w:p>
    <w:p w:rsidR="00DB2937" w:rsidP="00DB2937" w:rsidRDefault="00DB2937">
      <w:pPr>
        <w:jc w:val="both"/>
        <w:rPr>
          <w:rFonts w:ascii="Arial" w:hAnsi="Arial" w:cs="Arial"/>
        </w:rPr>
      </w:pPr>
      <w:r w:rsidRPr="002C346A">
        <w:rPr>
          <w:rFonts w:ascii="Arial" w:hAnsi="Arial" w:cs="Arial"/>
        </w:rPr>
        <w:t xml:space="preserve">Temeljem članka </w:t>
      </w:r>
      <w:r w:rsidR="00AC48A0">
        <w:rPr>
          <w:rFonts w:ascii="Arial" w:hAnsi="Arial" w:cs="Arial"/>
        </w:rPr>
        <w:t>30</w:t>
      </w:r>
      <w:r>
        <w:rPr>
          <w:rFonts w:ascii="Arial" w:hAnsi="Arial" w:cs="Arial"/>
        </w:rPr>
        <w:t>.</w:t>
      </w:r>
      <w:r w:rsidRPr="002C34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Zakona o prekršajima protiv javnog reda </w:t>
      </w:r>
      <w:r w:rsidR="00AC48A0">
        <w:rPr>
          <w:rFonts w:ascii="Arial" w:hAnsi="Arial" w:cs="Arial"/>
        </w:rPr>
        <w:t xml:space="preserve">i mira uz primjenu članka 37.Prekršajnog zakona </w:t>
      </w:r>
      <w:r>
        <w:rPr>
          <w:rFonts w:ascii="Arial" w:hAnsi="Arial" w:cs="Arial"/>
        </w:rPr>
        <w:t>okrivljen</w:t>
      </w:r>
      <w:r w:rsidR="00AC48A0">
        <w:rPr>
          <w:rFonts w:ascii="Arial" w:hAnsi="Arial" w:cs="Arial"/>
        </w:rPr>
        <w:t xml:space="preserve">oj Tei </w:t>
      </w:r>
      <w:proofErr w:type="spellStart"/>
      <w:r w:rsidR="00AC48A0">
        <w:rPr>
          <w:rFonts w:ascii="Arial" w:hAnsi="Arial" w:cs="Arial"/>
        </w:rPr>
        <w:t>Rajnović</w:t>
      </w:r>
      <w:proofErr w:type="spellEnd"/>
      <w:r>
        <w:rPr>
          <w:rFonts w:ascii="Arial" w:hAnsi="Arial" w:cs="Arial"/>
        </w:rPr>
        <w:t>,</w:t>
      </w:r>
    </w:p>
    <w:p w:rsidR="00DB2937" w:rsidP="00DB2937" w:rsidRDefault="00DB2937">
      <w:pPr>
        <w:ind w:left="180"/>
        <w:jc w:val="center"/>
        <w:rPr>
          <w:rFonts w:ascii="Arial" w:hAnsi="Arial" w:cs="Arial"/>
        </w:rPr>
      </w:pPr>
    </w:p>
    <w:p w:rsidRPr="002C346A" w:rsidR="00DB2937" w:rsidP="00DB2937" w:rsidRDefault="00DB2937">
      <w:pPr>
        <w:ind w:left="180"/>
        <w:jc w:val="center"/>
        <w:rPr>
          <w:rFonts w:ascii="Arial" w:hAnsi="Arial" w:cs="Arial"/>
        </w:rPr>
      </w:pPr>
      <w:r w:rsidRPr="002C346A">
        <w:rPr>
          <w:rFonts w:ascii="Arial" w:hAnsi="Arial" w:cs="Arial"/>
        </w:rPr>
        <w:t>i z r i č e  s e</w:t>
      </w:r>
    </w:p>
    <w:p w:rsidRPr="002C346A" w:rsidR="00DB2937" w:rsidP="00DB2937" w:rsidRDefault="00DB2937">
      <w:pPr>
        <w:ind w:left="18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novčana kazna u iznosu od </w:t>
      </w:r>
      <w:r w:rsidR="00AC48A0">
        <w:rPr>
          <w:rFonts w:ascii="Arial" w:hAnsi="Arial" w:cs="Arial"/>
        </w:rPr>
        <w:t>120</w:t>
      </w:r>
      <w:r>
        <w:rPr>
          <w:rFonts w:ascii="Arial" w:hAnsi="Arial" w:cs="Arial"/>
        </w:rPr>
        <w:t xml:space="preserve">,00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(</w:t>
      </w:r>
      <w:r w:rsidR="00AC48A0">
        <w:rPr>
          <w:rFonts w:ascii="Arial" w:hAnsi="Arial" w:cs="Arial"/>
        </w:rPr>
        <w:t xml:space="preserve">sto dvadeset </w:t>
      </w:r>
      <w:r>
        <w:rPr>
          <w:rFonts w:ascii="Arial" w:hAnsi="Arial" w:cs="Arial"/>
        </w:rPr>
        <w:t>eura).</w:t>
      </w:r>
    </w:p>
    <w:p w:rsidR="00DB2937" w:rsidP="00DB2937" w:rsidRDefault="00DB2937">
      <w:pPr>
        <w:ind w:left="180"/>
        <w:jc w:val="center"/>
        <w:rPr>
          <w:rFonts w:ascii="Arial" w:hAnsi="Arial" w:cs="Arial"/>
        </w:rPr>
      </w:pPr>
      <w:r w:rsidRPr="002C34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="00DB2937" w:rsidP="00DB2937" w:rsidRDefault="00DB2937">
      <w:pPr>
        <w:pStyle w:val="Bezproreda"/>
        <w:jc w:val="both"/>
        <w:rPr>
          <w:rFonts w:ascii="Arial" w:hAnsi="Arial" w:cs="Arial"/>
          <w:szCs w:val="24"/>
        </w:rPr>
      </w:pPr>
    </w:p>
    <w:p w:rsidRPr="00535EF6" w:rsidR="00DB2937" w:rsidP="00DB2937" w:rsidRDefault="00DB2937">
      <w:pPr>
        <w:pStyle w:val="Bezproreda"/>
        <w:jc w:val="both"/>
        <w:rPr>
          <w:rFonts w:ascii="Arial" w:hAnsi="Arial" w:cs="Arial"/>
          <w:szCs w:val="24"/>
        </w:rPr>
      </w:pPr>
      <w:r w:rsidRPr="00535EF6">
        <w:rPr>
          <w:rFonts w:ascii="Arial" w:hAnsi="Arial" w:cs="Arial"/>
          <w:szCs w:val="24"/>
        </w:rPr>
        <w:t>Temeljem čl. 33. st. 1</w:t>
      </w:r>
      <w:r>
        <w:rPr>
          <w:rFonts w:ascii="Arial" w:hAnsi="Arial" w:cs="Arial"/>
          <w:szCs w:val="24"/>
        </w:rPr>
        <w:t>1</w:t>
      </w:r>
      <w:r w:rsidRPr="00535EF6">
        <w:rPr>
          <w:rFonts w:ascii="Arial" w:hAnsi="Arial" w:cs="Arial"/>
          <w:szCs w:val="24"/>
        </w:rPr>
        <w:t xml:space="preserve"> PZ-a  </w:t>
      </w:r>
      <w:r>
        <w:rPr>
          <w:rFonts w:ascii="Arial" w:hAnsi="Arial" w:cs="Arial"/>
          <w:szCs w:val="24"/>
        </w:rPr>
        <w:t xml:space="preserve"> </w:t>
      </w:r>
      <w:r w:rsidRPr="00535EF6">
        <w:rPr>
          <w:rFonts w:ascii="Arial" w:hAnsi="Arial" w:cs="Arial"/>
          <w:szCs w:val="24"/>
        </w:rPr>
        <w:t>okrivljen</w:t>
      </w:r>
      <w:r w:rsidR="00AC48A0">
        <w:rPr>
          <w:rFonts w:ascii="Arial" w:hAnsi="Arial" w:cs="Arial"/>
          <w:szCs w:val="24"/>
        </w:rPr>
        <w:t>a</w:t>
      </w:r>
      <w:r w:rsidRPr="00535EF6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je</w:t>
      </w:r>
      <w:r w:rsidRPr="00535EF6">
        <w:rPr>
          <w:rFonts w:ascii="Arial" w:hAnsi="Arial" w:cs="Arial"/>
          <w:szCs w:val="24"/>
        </w:rPr>
        <w:t xml:space="preserve"> izrečenu  novčanu kaznu duž</w:t>
      </w:r>
      <w:r w:rsidR="00AC48A0">
        <w:rPr>
          <w:rFonts w:ascii="Arial" w:hAnsi="Arial" w:cs="Arial"/>
          <w:szCs w:val="24"/>
        </w:rPr>
        <w:t>na</w:t>
      </w:r>
      <w:r w:rsidRPr="00535EF6">
        <w:rPr>
          <w:rFonts w:ascii="Arial" w:hAnsi="Arial" w:cs="Arial"/>
          <w:szCs w:val="24"/>
        </w:rPr>
        <w:t xml:space="preserve"> platiti u  roku od </w:t>
      </w:r>
      <w:r>
        <w:rPr>
          <w:rFonts w:ascii="Arial" w:hAnsi="Arial" w:cs="Arial"/>
          <w:szCs w:val="24"/>
        </w:rPr>
        <w:t>30</w:t>
      </w:r>
      <w:r w:rsidRPr="00535EF6">
        <w:rPr>
          <w:rFonts w:ascii="Arial" w:hAnsi="Arial" w:cs="Arial"/>
          <w:szCs w:val="24"/>
        </w:rPr>
        <w:t xml:space="preserve"> dana </w:t>
      </w:r>
      <w:r w:rsidR="00AC48A0">
        <w:rPr>
          <w:rFonts w:ascii="Arial" w:hAnsi="Arial" w:cs="Arial"/>
          <w:szCs w:val="24"/>
        </w:rPr>
        <w:t xml:space="preserve">zaprimanja </w:t>
      </w:r>
      <w:r>
        <w:rPr>
          <w:rFonts w:ascii="Arial" w:hAnsi="Arial" w:cs="Arial"/>
          <w:szCs w:val="24"/>
        </w:rPr>
        <w:t>ove presude</w:t>
      </w:r>
      <w:r w:rsidRPr="00535EF6">
        <w:rPr>
          <w:rFonts w:ascii="Arial" w:hAnsi="Arial" w:cs="Arial"/>
          <w:szCs w:val="24"/>
        </w:rPr>
        <w:t>, prema uplatnic</w:t>
      </w:r>
      <w:r>
        <w:rPr>
          <w:rFonts w:ascii="Arial" w:hAnsi="Arial" w:cs="Arial"/>
          <w:szCs w:val="24"/>
        </w:rPr>
        <w:t>ama</w:t>
      </w:r>
      <w:r w:rsidRPr="00535EF6">
        <w:rPr>
          <w:rFonts w:ascii="Arial" w:hAnsi="Arial" w:cs="Arial"/>
          <w:szCs w:val="24"/>
        </w:rPr>
        <w:t xml:space="preserve"> u prilogu ove presude, a ukoliko okrivljen</w:t>
      </w:r>
      <w:r w:rsidR="00AC48A0">
        <w:rPr>
          <w:rFonts w:ascii="Arial" w:hAnsi="Arial" w:cs="Arial"/>
          <w:szCs w:val="24"/>
        </w:rPr>
        <w:t>a</w:t>
      </w:r>
      <w:r w:rsidRPr="00535EF6">
        <w:rPr>
          <w:rFonts w:ascii="Arial" w:hAnsi="Arial" w:cs="Arial"/>
          <w:szCs w:val="24"/>
        </w:rPr>
        <w:t xml:space="preserve"> ne plat</w:t>
      </w:r>
      <w:r>
        <w:rPr>
          <w:rFonts w:ascii="Arial" w:hAnsi="Arial" w:cs="Arial"/>
          <w:szCs w:val="24"/>
        </w:rPr>
        <w:t>i</w:t>
      </w:r>
      <w:r w:rsidRPr="00535EF6">
        <w:rPr>
          <w:rFonts w:ascii="Arial" w:hAnsi="Arial" w:cs="Arial"/>
          <w:szCs w:val="24"/>
        </w:rPr>
        <w:t xml:space="preserve"> izrečenu novčanu kaznu u cijelosti ili djelomično, novčana kazna naplatit će se prisilno, putem tijela nadležnog za prisilnu naplatu.</w:t>
      </w:r>
    </w:p>
    <w:p w:rsidR="00864750" w:rsidP="00DB2937" w:rsidRDefault="00DB2937">
      <w:pPr>
        <w:pStyle w:val="Bezproreda"/>
        <w:jc w:val="both"/>
        <w:rPr>
          <w:rFonts w:ascii="Arial" w:hAnsi="Arial" w:cs="Arial"/>
          <w:szCs w:val="24"/>
        </w:rPr>
      </w:pPr>
      <w:r w:rsidRPr="00535EF6">
        <w:rPr>
          <w:rFonts w:ascii="Arial" w:hAnsi="Arial" w:cs="Arial"/>
          <w:szCs w:val="24"/>
        </w:rPr>
        <w:t xml:space="preserve">Temeljem čl. 152. st. 3. i čl. 183. st. 2. Zakona o izmjenama i dopunama Prekršajnog zakona ako </w:t>
      </w:r>
      <w:r>
        <w:rPr>
          <w:rFonts w:ascii="Arial" w:hAnsi="Arial" w:cs="Arial"/>
          <w:szCs w:val="24"/>
        </w:rPr>
        <w:t xml:space="preserve"> </w:t>
      </w:r>
      <w:r w:rsidRPr="00535EF6">
        <w:rPr>
          <w:rFonts w:ascii="Arial" w:hAnsi="Arial" w:cs="Arial"/>
          <w:szCs w:val="24"/>
        </w:rPr>
        <w:t>osuđen</w:t>
      </w:r>
      <w:r>
        <w:rPr>
          <w:rFonts w:ascii="Arial" w:hAnsi="Arial" w:cs="Arial"/>
          <w:szCs w:val="24"/>
        </w:rPr>
        <w:t>a</w:t>
      </w:r>
      <w:r w:rsidRPr="00535EF6">
        <w:rPr>
          <w:rFonts w:ascii="Arial" w:hAnsi="Arial" w:cs="Arial"/>
          <w:szCs w:val="24"/>
        </w:rPr>
        <w:t xml:space="preserve"> osob</w:t>
      </w:r>
      <w:r>
        <w:rPr>
          <w:rFonts w:ascii="Arial" w:hAnsi="Arial" w:cs="Arial"/>
          <w:szCs w:val="24"/>
        </w:rPr>
        <w:t>a</w:t>
      </w:r>
      <w:r w:rsidRPr="00535EF6">
        <w:rPr>
          <w:rFonts w:ascii="Arial" w:hAnsi="Arial" w:cs="Arial"/>
          <w:szCs w:val="24"/>
        </w:rPr>
        <w:t xml:space="preserve"> u roku koji </w:t>
      </w:r>
      <w:r>
        <w:rPr>
          <w:rFonts w:ascii="Arial" w:hAnsi="Arial" w:cs="Arial"/>
          <w:szCs w:val="24"/>
        </w:rPr>
        <w:t xml:space="preserve">joj </w:t>
      </w:r>
      <w:r w:rsidRPr="00535EF6">
        <w:rPr>
          <w:rFonts w:ascii="Arial" w:hAnsi="Arial" w:cs="Arial"/>
          <w:szCs w:val="24"/>
        </w:rPr>
        <w:t xml:space="preserve">je određen za plaćanje novčane kazne  </w:t>
      </w:r>
    </w:p>
    <w:p w:rsidR="00864750" w:rsidP="00864750" w:rsidRDefault="00864750">
      <w:pPr>
        <w:spacing w:line="276" w:lineRule="auto"/>
        <w:jc w:val="right"/>
        <w:outlineLvl w:val="0"/>
        <w:rPr>
          <w:rFonts w:ascii="Arial" w:hAnsi="Arial" w:cs="Arial"/>
          <w:lang w:eastAsia="en-US"/>
        </w:rPr>
      </w:pPr>
      <w:r w:rsidRPr="00AB3BA6">
        <w:rPr>
          <w:rFonts w:ascii="Arial" w:hAnsi="Arial" w:cs="Arial"/>
          <w:lang w:eastAsia="en-US"/>
        </w:rPr>
        <w:lastRenderedPageBreak/>
        <w:t>Poslovni broj: Pp</w:t>
      </w:r>
      <w:r>
        <w:rPr>
          <w:rFonts w:ascii="Arial" w:hAnsi="Arial" w:cs="Arial"/>
          <w:lang w:eastAsia="en-US"/>
        </w:rPr>
        <w:t>-1678</w:t>
      </w:r>
      <w:r w:rsidRPr="00AB3BA6">
        <w:rPr>
          <w:rFonts w:ascii="Arial" w:hAnsi="Arial" w:cs="Arial"/>
          <w:lang w:eastAsia="en-US"/>
        </w:rPr>
        <w:t>/20</w:t>
      </w:r>
      <w:r w:rsidR="00AC51B6">
        <w:rPr>
          <w:rFonts w:ascii="Arial" w:hAnsi="Arial" w:cs="Arial"/>
          <w:lang w:eastAsia="en-US"/>
        </w:rPr>
        <w:t>24-12</w:t>
      </w:r>
    </w:p>
    <w:p w:rsidR="00864750" w:rsidP="00DB2937" w:rsidRDefault="00864750">
      <w:pPr>
        <w:pStyle w:val="Bezproreda"/>
        <w:jc w:val="both"/>
        <w:rPr>
          <w:rFonts w:ascii="Arial" w:hAnsi="Arial" w:cs="Arial"/>
          <w:szCs w:val="24"/>
        </w:rPr>
      </w:pPr>
    </w:p>
    <w:p w:rsidR="00864750" w:rsidP="00DB2937" w:rsidRDefault="00864750">
      <w:pPr>
        <w:pStyle w:val="Bezproreda"/>
        <w:jc w:val="both"/>
        <w:rPr>
          <w:rFonts w:ascii="Arial" w:hAnsi="Arial" w:cs="Arial"/>
          <w:szCs w:val="24"/>
        </w:rPr>
      </w:pPr>
    </w:p>
    <w:p w:rsidRPr="00AB3BA6" w:rsidR="00DB2937" w:rsidP="00DB2937" w:rsidRDefault="00DB2937">
      <w:pPr>
        <w:pStyle w:val="Bezproreda"/>
        <w:jc w:val="both"/>
        <w:rPr>
          <w:rFonts w:ascii="Arial" w:hAnsi="Arial" w:cs="Arial"/>
          <w:b/>
        </w:rPr>
      </w:pPr>
      <w:r>
        <w:rPr>
          <w:rFonts w:ascii="Arial" w:hAnsi="Arial" w:cs="Arial"/>
          <w:szCs w:val="24"/>
        </w:rPr>
        <w:t xml:space="preserve">plati </w:t>
      </w:r>
      <w:r w:rsidRPr="00535EF6">
        <w:rPr>
          <w:rFonts w:ascii="Arial" w:hAnsi="Arial" w:cs="Arial"/>
          <w:szCs w:val="24"/>
        </w:rPr>
        <w:t xml:space="preserve">2/3 izrečene novčane </w:t>
      </w:r>
      <w:r>
        <w:rPr>
          <w:rFonts w:ascii="Arial" w:hAnsi="Arial" w:cs="Arial"/>
          <w:szCs w:val="24"/>
        </w:rPr>
        <w:t xml:space="preserve">odnosno </w:t>
      </w:r>
      <w:r w:rsidR="003B779A">
        <w:rPr>
          <w:rFonts w:ascii="Arial" w:hAnsi="Arial" w:cs="Arial"/>
          <w:szCs w:val="24"/>
        </w:rPr>
        <w:t>80,00</w:t>
      </w:r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eur</w:t>
      </w:r>
      <w:proofErr w:type="spellEnd"/>
      <w:r>
        <w:rPr>
          <w:rFonts w:ascii="Arial" w:hAnsi="Arial" w:cs="Arial"/>
          <w:szCs w:val="24"/>
        </w:rPr>
        <w:t xml:space="preserve"> </w:t>
      </w:r>
      <w:r w:rsidRPr="00535EF6">
        <w:rPr>
          <w:rFonts w:ascii="Arial" w:hAnsi="Arial" w:cs="Arial"/>
          <w:szCs w:val="24"/>
        </w:rPr>
        <w:t>smatrati će se da je izrečena novčana kazna u cjelini plaćena</w:t>
      </w:r>
      <w:r>
        <w:rPr>
          <w:rFonts w:ascii="Arial" w:hAnsi="Arial" w:cs="Arial"/>
          <w:szCs w:val="24"/>
        </w:rPr>
        <w:t xml:space="preserve">. </w:t>
      </w:r>
    </w:p>
    <w:p w:rsidR="00DB2937" w:rsidP="00DB2937" w:rsidRDefault="00DB2937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>Ako okrivljen</w:t>
      </w:r>
      <w:r w:rsidR="003B779A">
        <w:rPr>
          <w:rFonts w:ascii="Arial" w:hAnsi="Arial" w:cs="Arial"/>
        </w:rPr>
        <w:t>a</w:t>
      </w:r>
      <w:r w:rsidRPr="00AB3BA6">
        <w:rPr>
          <w:rFonts w:ascii="Arial" w:hAnsi="Arial" w:cs="Arial"/>
        </w:rPr>
        <w:t xml:space="preserve"> izrečenu novčanu kaznu ne uplat</w:t>
      </w:r>
      <w:r>
        <w:rPr>
          <w:rFonts w:ascii="Arial" w:hAnsi="Arial" w:cs="Arial"/>
        </w:rPr>
        <w:t>e</w:t>
      </w:r>
      <w:r w:rsidRPr="00AB3BA6">
        <w:rPr>
          <w:rFonts w:ascii="Arial" w:hAnsi="Arial" w:cs="Arial"/>
        </w:rPr>
        <w:t xml:space="preserve"> u ostavljenom roku, ista će se temeljem članka 34. stavka 1. Prekršajnog zakona naplatiti prisilno. </w:t>
      </w:r>
    </w:p>
    <w:p w:rsidR="00DB2937" w:rsidP="00DB2937" w:rsidRDefault="00DB2937">
      <w:pPr>
        <w:jc w:val="both"/>
        <w:rPr>
          <w:rFonts w:ascii="Arial" w:hAnsi="Arial" w:cs="Arial"/>
        </w:rPr>
      </w:pPr>
    </w:p>
    <w:p w:rsidR="00DB2937" w:rsidP="00DB2937" w:rsidRDefault="00DB2937">
      <w:pPr>
        <w:jc w:val="both"/>
        <w:rPr>
          <w:rFonts w:ascii="Arial" w:hAnsi="Arial" w:cs="Arial"/>
          <w:spacing w:val="60"/>
        </w:rPr>
      </w:pPr>
      <w:r>
        <w:rPr>
          <w:rFonts w:ascii="Arial" w:hAnsi="Arial" w:cs="Arial"/>
        </w:rPr>
        <w:t>II/</w:t>
      </w:r>
      <w:r>
        <w:rPr>
          <w:rFonts w:ascii="Arial" w:hAnsi="Arial" w:cs="Arial"/>
        </w:rPr>
        <w:tab/>
      </w:r>
      <w:r w:rsidRPr="00AB3BA6">
        <w:rPr>
          <w:rFonts w:ascii="Arial" w:hAnsi="Arial" w:cs="Arial"/>
        </w:rPr>
        <w:t xml:space="preserve">Temeljem članka 139. stavka 3. u svezi članka 138. stavka 3. PZ-a, </w:t>
      </w:r>
      <w:r>
        <w:rPr>
          <w:rFonts w:ascii="Arial" w:hAnsi="Arial" w:cs="Arial"/>
        </w:rPr>
        <w:t xml:space="preserve">1. i 2. </w:t>
      </w:r>
      <w:r w:rsidRPr="00AB3BA6">
        <w:rPr>
          <w:rFonts w:ascii="Arial" w:hAnsi="Arial" w:cs="Arial"/>
        </w:rPr>
        <w:t>okrivljen</w:t>
      </w:r>
      <w:r w:rsidR="003B779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 je</w:t>
      </w:r>
      <w:r w:rsidRPr="00AB3BA6">
        <w:rPr>
          <w:rFonts w:ascii="Arial" w:hAnsi="Arial" w:cs="Arial"/>
        </w:rPr>
        <w:t xml:space="preserve"> duž</w:t>
      </w:r>
      <w:r w:rsidR="003B779A">
        <w:rPr>
          <w:rFonts w:ascii="Arial" w:hAnsi="Arial" w:cs="Arial"/>
        </w:rPr>
        <w:t>na</w:t>
      </w:r>
      <w:r w:rsidRPr="00AB3BA6">
        <w:rPr>
          <w:rFonts w:ascii="Arial" w:hAnsi="Arial" w:cs="Arial"/>
        </w:rPr>
        <w:t xml:space="preserve"> nadoknaditi trošak prekršajnog postupka u paušalnom iznosu od </w:t>
      </w:r>
      <w:r>
        <w:rPr>
          <w:rFonts w:ascii="Arial" w:hAnsi="Arial" w:cs="Arial"/>
        </w:rPr>
        <w:t xml:space="preserve">30,00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u</w:t>
      </w:r>
      <w:r w:rsidRPr="00AB3BA6">
        <w:rPr>
          <w:rFonts w:ascii="Arial" w:hAnsi="Arial" w:cs="Arial"/>
        </w:rPr>
        <w:t xml:space="preserve"> roku od </w:t>
      </w:r>
      <w:r>
        <w:rPr>
          <w:rFonts w:ascii="Arial" w:hAnsi="Arial" w:cs="Arial"/>
        </w:rPr>
        <w:t>30</w:t>
      </w:r>
      <w:r w:rsidRPr="00AB3BA6">
        <w:rPr>
          <w:rFonts w:ascii="Arial" w:hAnsi="Arial" w:cs="Arial"/>
        </w:rPr>
        <w:t xml:space="preserve"> dana po </w:t>
      </w:r>
      <w:r w:rsidR="003B779A">
        <w:rPr>
          <w:rFonts w:ascii="Arial" w:hAnsi="Arial" w:cs="Arial"/>
        </w:rPr>
        <w:t xml:space="preserve">primitku </w:t>
      </w:r>
      <w:r w:rsidRPr="00AB3BA6">
        <w:rPr>
          <w:rFonts w:ascii="Arial" w:hAnsi="Arial" w:cs="Arial"/>
        </w:rPr>
        <w:t xml:space="preserve">ove presude.  </w:t>
      </w:r>
    </w:p>
    <w:p w:rsidR="00DB2937" w:rsidP="00DB2937" w:rsidRDefault="00DB2937">
      <w:pPr>
        <w:jc w:val="center"/>
        <w:outlineLvl w:val="0"/>
        <w:rPr>
          <w:rFonts w:ascii="Arial" w:hAnsi="Arial" w:cs="Arial"/>
          <w:spacing w:val="60"/>
        </w:rPr>
      </w:pPr>
    </w:p>
    <w:p w:rsidR="00DB2937" w:rsidP="00DB2937" w:rsidRDefault="00DB2937">
      <w:pPr>
        <w:jc w:val="center"/>
        <w:outlineLvl w:val="0"/>
        <w:rPr>
          <w:rFonts w:ascii="Arial" w:hAnsi="Arial" w:cs="Arial"/>
          <w:spacing w:val="60"/>
        </w:rPr>
      </w:pPr>
    </w:p>
    <w:p w:rsidRPr="00AB3BA6" w:rsidR="00DB2937" w:rsidP="00DB2937" w:rsidRDefault="00DB2937">
      <w:pPr>
        <w:jc w:val="center"/>
        <w:outlineLvl w:val="0"/>
        <w:rPr>
          <w:rFonts w:ascii="Arial" w:hAnsi="Arial" w:cs="Arial"/>
          <w:spacing w:val="60"/>
        </w:rPr>
      </w:pPr>
      <w:r w:rsidRPr="00AB3BA6">
        <w:rPr>
          <w:rFonts w:ascii="Arial" w:hAnsi="Arial" w:cs="Arial"/>
          <w:spacing w:val="60"/>
        </w:rPr>
        <w:t>Obrazloženje</w:t>
      </w:r>
    </w:p>
    <w:p w:rsidRPr="00AB3BA6" w:rsidR="00DB2937" w:rsidP="00DB2937" w:rsidRDefault="00DB2937">
      <w:pPr>
        <w:jc w:val="both"/>
        <w:rPr>
          <w:rFonts w:ascii="Arial" w:hAnsi="Arial" w:cs="Arial"/>
        </w:rPr>
      </w:pPr>
    </w:p>
    <w:p w:rsidRPr="00722DF1" w:rsidR="003B779A" w:rsidP="00722DF1" w:rsidRDefault="00722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22DF1" w:rsidR="00DB2937">
        <w:rPr>
          <w:rFonts w:ascii="Arial" w:hAnsi="Arial" w:cs="Arial"/>
        </w:rPr>
        <w:t>MUP PU Primorsko-goranska Rijeka-</w:t>
      </w:r>
      <w:r w:rsidRPr="00722DF1" w:rsidR="003B779A">
        <w:rPr>
          <w:rFonts w:ascii="Arial" w:hAnsi="Arial" w:cs="Arial"/>
        </w:rPr>
        <w:t>Prva</w:t>
      </w:r>
      <w:r w:rsidRPr="00722DF1" w:rsidR="00DB2937">
        <w:rPr>
          <w:rFonts w:ascii="Arial" w:hAnsi="Arial" w:cs="Arial"/>
        </w:rPr>
        <w:t xml:space="preserve"> policijska postaja Rijeka, </w:t>
      </w:r>
      <w:r w:rsidRPr="00722DF1" w:rsidR="003B779A">
        <w:rPr>
          <w:rFonts w:ascii="Arial" w:hAnsi="Arial" w:cs="Arial"/>
        </w:rPr>
        <w:t>broj: 211-07/24-2/14928 od 11.travnja 2024. dostavila je ovom Sudu prigovor okrivljene na obavezni prekršajni nalog.</w:t>
      </w:r>
    </w:p>
    <w:p w:rsidRPr="00D16FAD" w:rsidR="00722DF1" w:rsidP="00722DF1" w:rsidRDefault="00722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D16FAD">
        <w:rPr>
          <w:rFonts w:ascii="Arial" w:hAnsi="Arial" w:cs="Arial"/>
        </w:rPr>
        <w:t xml:space="preserve">Razmatrajući dostavljeni prigovor, Sud je utvrdio da je isti pravodoban i dopušten, da je podnesen zbog poricanja prekršaja, te da nema uvjeta za donošenje presude zbog postojanja nekog razloga iz čl. 196. t. 1. - 4.  Prekršajnog zakona. </w:t>
      </w:r>
    </w:p>
    <w:p w:rsidR="00722DF1" w:rsidP="00722DF1" w:rsidRDefault="00722DF1">
      <w:pPr>
        <w:jc w:val="both"/>
        <w:rPr>
          <w:rFonts w:ascii="Arial" w:hAnsi="Arial" w:cs="Arial"/>
        </w:rPr>
      </w:pPr>
      <w:r w:rsidRPr="00D16FAD">
        <w:rPr>
          <w:rFonts w:ascii="Arial" w:hAnsi="Arial" w:cs="Arial"/>
        </w:rPr>
        <w:t>3. Stoga je, temeljem odredaba čl. 244. st. 1., te čl. 221. st. 1. t. 6. i čl. 222. Prekršajnog zakona, obavezni prekršajni nalog stavio izvan snage i proveo žurni postupak u kojem je ispitao okrivljeni</w:t>
      </w:r>
      <w:r>
        <w:rPr>
          <w:rFonts w:ascii="Arial" w:hAnsi="Arial" w:cs="Arial"/>
        </w:rPr>
        <w:t>ka</w:t>
      </w:r>
      <w:r w:rsidRPr="00D16FAD">
        <w:rPr>
          <w:rFonts w:ascii="Arial" w:hAnsi="Arial" w:cs="Arial"/>
        </w:rPr>
        <w:t xml:space="preserve"> i proveo dokaze.</w:t>
      </w:r>
    </w:p>
    <w:p w:rsidR="00722DF1" w:rsidP="00722DF1" w:rsidRDefault="00722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Okrivljena Tea </w:t>
      </w:r>
      <w:proofErr w:type="spellStart"/>
      <w:r>
        <w:rPr>
          <w:rFonts w:ascii="Arial" w:hAnsi="Arial" w:cs="Arial"/>
        </w:rPr>
        <w:t>Rajnović</w:t>
      </w:r>
      <w:proofErr w:type="spellEnd"/>
      <w:r>
        <w:rPr>
          <w:rFonts w:ascii="Arial" w:hAnsi="Arial" w:cs="Arial"/>
        </w:rPr>
        <w:t xml:space="preserve"> u svojoj obrani je navela da je točno da je njezin</w:t>
      </w:r>
      <w:r w:rsidRPr="00722DF1">
        <w:rPr>
          <w:rFonts w:ascii="Arial" w:hAnsi="Arial" w:cs="Arial"/>
        </w:rPr>
        <w:t xml:space="preserve"> pas Fanta pasmine mješanac 11. travnja 2024. </w:t>
      </w:r>
      <w:r w:rsidR="007C70BB">
        <w:rPr>
          <w:rFonts w:ascii="Arial" w:hAnsi="Arial" w:cs="Arial"/>
        </w:rPr>
        <w:t>i</w:t>
      </w:r>
      <w:r w:rsidRPr="00722DF1">
        <w:rPr>
          <w:rFonts w:ascii="Arial" w:hAnsi="Arial" w:cs="Arial"/>
        </w:rPr>
        <w:t xml:space="preserve">z </w:t>
      </w:r>
      <w:r>
        <w:rPr>
          <w:rFonts w:ascii="Arial" w:hAnsi="Arial" w:cs="Arial"/>
        </w:rPr>
        <w:t>njihovog</w:t>
      </w:r>
      <w:r w:rsidRPr="00722DF1">
        <w:rPr>
          <w:rFonts w:ascii="Arial" w:hAnsi="Arial" w:cs="Arial"/>
        </w:rPr>
        <w:t xml:space="preserve"> ograđenog dvorišta, istrčao van na cestu ali to </w:t>
      </w:r>
      <w:r>
        <w:rPr>
          <w:rFonts w:ascii="Arial" w:hAnsi="Arial" w:cs="Arial"/>
        </w:rPr>
        <w:t xml:space="preserve">da </w:t>
      </w:r>
      <w:r w:rsidRPr="00722DF1">
        <w:rPr>
          <w:rFonts w:ascii="Arial" w:hAnsi="Arial" w:cs="Arial"/>
        </w:rPr>
        <w:t xml:space="preserve">je bilo prvi i posljednji put obzirom </w:t>
      </w:r>
      <w:r>
        <w:rPr>
          <w:rFonts w:ascii="Arial" w:hAnsi="Arial" w:cs="Arial"/>
        </w:rPr>
        <w:t xml:space="preserve">da su </w:t>
      </w:r>
      <w:r w:rsidRPr="00722DF1">
        <w:rPr>
          <w:rFonts w:ascii="Arial" w:hAnsi="Arial" w:cs="Arial"/>
        </w:rPr>
        <w:t xml:space="preserve"> pregledali video nadzor i vidjeli da je</w:t>
      </w:r>
      <w:r w:rsidR="007C70BB">
        <w:rPr>
          <w:rFonts w:ascii="Arial" w:hAnsi="Arial" w:cs="Arial"/>
        </w:rPr>
        <w:t xml:space="preserve"> pas</w:t>
      </w:r>
      <w:r w:rsidRPr="00722DF1">
        <w:rPr>
          <w:rFonts w:ascii="Arial" w:hAnsi="Arial" w:cs="Arial"/>
        </w:rPr>
        <w:t xml:space="preserve"> sam otključa</w:t>
      </w:r>
      <w:r w:rsidR="007C70BB">
        <w:rPr>
          <w:rFonts w:ascii="Arial" w:hAnsi="Arial" w:cs="Arial"/>
        </w:rPr>
        <w:t>o</w:t>
      </w:r>
      <w:r w:rsidRPr="00722DF1">
        <w:rPr>
          <w:rFonts w:ascii="Arial" w:hAnsi="Arial" w:cs="Arial"/>
        </w:rPr>
        <w:t xml:space="preserve"> vrata i izaš</w:t>
      </w:r>
      <w:r w:rsidR="007C70BB">
        <w:rPr>
          <w:rFonts w:ascii="Arial" w:hAnsi="Arial" w:cs="Arial"/>
        </w:rPr>
        <w:t>ao</w:t>
      </w:r>
      <w:r w:rsidRPr="00722DF1">
        <w:rPr>
          <w:rFonts w:ascii="Arial" w:hAnsi="Arial" w:cs="Arial"/>
        </w:rPr>
        <w:t xml:space="preserve"> vani te </w:t>
      </w:r>
      <w:r>
        <w:rPr>
          <w:rFonts w:ascii="Arial" w:hAnsi="Arial" w:cs="Arial"/>
        </w:rPr>
        <w:t xml:space="preserve">da su </w:t>
      </w:r>
      <w:r w:rsidRPr="00722DF1">
        <w:rPr>
          <w:rFonts w:ascii="Arial" w:hAnsi="Arial" w:cs="Arial"/>
        </w:rPr>
        <w:t xml:space="preserve"> nakon tog događaja dodatno zaštitili vrata na način da </w:t>
      </w:r>
      <w:r>
        <w:rPr>
          <w:rFonts w:ascii="Arial" w:hAnsi="Arial" w:cs="Arial"/>
        </w:rPr>
        <w:t xml:space="preserve">su </w:t>
      </w:r>
      <w:r w:rsidRPr="00722DF1">
        <w:rPr>
          <w:rFonts w:ascii="Arial" w:hAnsi="Arial" w:cs="Arial"/>
        </w:rPr>
        <w:t xml:space="preserve">njoj ogradili poseban dio kako se više ovakve situacije ne bi ponavljale. </w:t>
      </w:r>
      <w:r>
        <w:rPr>
          <w:rFonts w:ascii="Arial" w:hAnsi="Arial" w:cs="Arial"/>
        </w:rPr>
        <w:t>Njen p</w:t>
      </w:r>
      <w:r w:rsidRPr="00722DF1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da </w:t>
      </w:r>
      <w:r w:rsidRPr="00722DF1">
        <w:rPr>
          <w:rFonts w:ascii="Arial" w:hAnsi="Arial" w:cs="Arial"/>
        </w:rPr>
        <w:t xml:space="preserve">nije opasan a što </w:t>
      </w:r>
      <w:r>
        <w:rPr>
          <w:rFonts w:ascii="Arial" w:hAnsi="Arial" w:cs="Arial"/>
        </w:rPr>
        <w:t xml:space="preserve">da </w:t>
      </w:r>
      <w:r w:rsidRPr="00722DF1">
        <w:rPr>
          <w:rFonts w:ascii="Arial" w:hAnsi="Arial" w:cs="Arial"/>
        </w:rPr>
        <w:t xml:space="preserve">je vidljivo i iz toga </w:t>
      </w:r>
      <w:r>
        <w:rPr>
          <w:rFonts w:ascii="Arial" w:hAnsi="Arial" w:cs="Arial"/>
        </w:rPr>
        <w:t xml:space="preserve">što </w:t>
      </w:r>
      <w:r w:rsidRPr="00722DF1">
        <w:rPr>
          <w:rFonts w:ascii="Arial" w:hAnsi="Arial" w:cs="Arial"/>
        </w:rPr>
        <w:t xml:space="preserve">da ga je gospođa kojoj je zasmetao sama dovela odnosno vratila u </w:t>
      </w:r>
      <w:r>
        <w:rPr>
          <w:rFonts w:ascii="Arial" w:hAnsi="Arial" w:cs="Arial"/>
        </w:rPr>
        <w:t xml:space="preserve">njihovo </w:t>
      </w:r>
      <w:r w:rsidRPr="00722DF1">
        <w:rPr>
          <w:rFonts w:ascii="Arial" w:hAnsi="Arial" w:cs="Arial"/>
        </w:rPr>
        <w:t xml:space="preserve"> dvorište. </w:t>
      </w:r>
      <w:r>
        <w:rPr>
          <w:rFonts w:ascii="Arial" w:hAnsi="Arial" w:cs="Arial"/>
        </w:rPr>
        <w:t xml:space="preserve">Okrivljena izražava žaljenje zbog navedenog događaja  te navodi da nisu niti </w:t>
      </w:r>
      <w:r w:rsidRPr="00722DF1">
        <w:rPr>
          <w:rFonts w:ascii="Arial" w:hAnsi="Arial" w:cs="Arial"/>
        </w:rPr>
        <w:t xml:space="preserve"> mogli pretpostaviti da </w:t>
      </w:r>
      <w:r w:rsidR="007C70BB">
        <w:rPr>
          <w:rFonts w:ascii="Arial" w:hAnsi="Arial" w:cs="Arial"/>
        </w:rPr>
        <w:t>bi pas sam mogao</w:t>
      </w:r>
      <w:r w:rsidRPr="00722DF1">
        <w:rPr>
          <w:rFonts w:ascii="Arial" w:hAnsi="Arial" w:cs="Arial"/>
        </w:rPr>
        <w:t xml:space="preserve"> otvoriti vrata</w:t>
      </w:r>
      <w:r>
        <w:rPr>
          <w:rFonts w:ascii="Arial" w:hAnsi="Arial" w:cs="Arial"/>
        </w:rPr>
        <w:t xml:space="preserve"> dvorišta, da je </w:t>
      </w:r>
      <w:r w:rsidRPr="00722DF1">
        <w:rPr>
          <w:rFonts w:ascii="Arial" w:hAnsi="Arial" w:cs="Arial"/>
        </w:rPr>
        <w:t xml:space="preserve">studentica a  majka </w:t>
      </w:r>
      <w:r>
        <w:rPr>
          <w:rFonts w:ascii="Arial" w:hAnsi="Arial" w:cs="Arial"/>
        </w:rPr>
        <w:t xml:space="preserve">da </w:t>
      </w:r>
      <w:r w:rsidRPr="00722DF1">
        <w:rPr>
          <w:rFonts w:ascii="Arial" w:hAnsi="Arial" w:cs="Arial"/>
        </w:rPr>
        <w:t xml:space="preserve">je onkološki bolesnik i moli sud </w:t>
      </w:r>
      <w:r>
        <w:rPr>
          <w:rFonts w:ascii="Arial" w:hAnsi="Arial" w:cs="Arial"/>
        </w:rPr>
        <w:t xml:space="preserve">da joj </w:t>
      </w:r>
      <w:r w:rsidRPr="00722DF1">
        <w:rPr>
          <w:rFonts w:ascii="Arial" w:hAnsi="Arial" w:cs="Arial"/>
        </w:rPr>
        <w:t xml:space="preserve">ublaži novčanu kaznu jer </w:t>
      </w:r>
      <w:r>
        <w:rPr>
          <w:rFonts w:ascii="Arial" w:hAnsi="Arial" w:cs="Arial"/>
        </w:rPr>
        <w:t xml:space="preserve">da </w:t>
      </w:r>
      <w:r w:rsidRPr="00722DF1">
        <w:rPr>
          <w:rFonts w:ascii="Arial" w:hAnsi="Arial" w:cs="Arial"/>
        </w:rPr>
        <w:t xml:space="preserve">trenutno ne ostvaruje nikakva primanja a zbog bolesti majke </w:t>
      </w:r>
      <w:r>
        <w:rPr>
          <w:rFonts w:ascii="Arial" w:hAnsi="Arial" w:cs="Arial"/>
        </w:rPr>
        <w:t xml:space="preserve">da imaju </w:t>
      </w:r>
      <w:r w:rsidRPr="00722DF1">
        <w:rPr>
          <w:rFonts w:ascii="Arial" w:hAnsi="Arial" w:cs="Arial"/>
        </w:rPr>
        <w:t xml:space="preserve">povećane troškove. </w:t>
      </w:r>
    </w:p>
    <w:p w:rsidR="00722DF1" w:rsidP="00722DF1" w:rsidRDefault="007C70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22DF1">
        <w:rPr>
          <w:rFonts w:ascii="Arial" w:hAnsi="Arial" w:cs="Arial"/>
        </w:rPr>
        <w:t xml:space="preserve">. Odredbom članka 30. Zakona o prekršajima protiv javnog reda i mira propisano je tko bez nadzora i neoprezno drži životinje koje mogu povrijediti ili ugroziti građane kaznit će se za prekršaj  novčanom kaznom u iznosu od 200,00  do 1000,00 </w:t>
      </w:r>
      <w:proofErr w:type="spellStart"/>
      <w:r w:rsidR="00722DF1">
        <w:rPr>
          <w:rFonts w:ascii="Arial" w:hAnsi="Arial" w:cs="Arial"/>
        </w:rPr>
        <w:t>eur</w:t>
      </w:r>
      <w:proofErr w:type="spellEnd"/>
      <w:r w:rsidR="00722DF1">
        <w:rPr>
          <w:rFonts w:ascii="Arial" w:hAnsi="Arial" w:cs="Arial"/>
        </w:rPr>
        <w:t xml:space="preserve"> .</w:t>
      </w:r>
    </w:p>
    <w:p w:rsidR="00864750" w:rsidP="00864750" w:rsidRDefault="007C70B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D411E8" w:rsidR="00864750">
        <w:rPr>
          <w:rFonts w:ascii="Arial" w:hAnsi="Arial" w:cs="Arial"/>
        </w:rPr>
        <w:t xml:space="preserve">. Na temelju ovako provedenog postupka, te </w:t>
      </w:r>
      <w:r w:rsidR="00864750">
        <w:rPr>
          <w:rFonts w:ascii="Arial" w:hAnsi="Arial" w:cs="Arial"/>
        </w:rPr>
        <w:t xml:space="preserve">obrane okrivljene u kojoj ista priznaje počinjenje prekršaja </w:t>
      </w:r>
      <w:r w:rsidRPr="00D411E8" w:rsidR="00864750">
        <w:rPr>
          <w:rFonts w:ascii="Arial" w:hAnsi="Arial" w:cs="Arial"/>
        </w:rPr>
        <w:t xml:space="preserve">Sud nalazi nedvojbeno </w:t>
      </w:r>
      <w:r w:rsidR="00864750">
        <w:rPr>
          <w:rFonts w:ascii="Arial" w:hAnsi="Arial" w:cs="Arial"/>
        </w:rPr>
        <w:t xml:space="preserve">dokazanim </w:t>
      </w:r>
      <w:r w:rsidRPr="00D411E8" w:rsidR="00864750">
        <w:rPr>
          <w:rFonts w:ascii="Arial" w:hAnsi="Arial" w:cs="Arial"/>
        </w:rPr>
        <w:t>da su se u ponašanju okrivljen</w:t>
      </w:r>
      <w:r w:rsidR="00864750">
        <w:rPr>
          <w:rFonts w:ascii="Arial" w:hAnsi="Arial" w:cs="Arial"/>
        </w:rPr>
        <w:t>e</w:t>
      </w:r>
      <w:r w:rsidRPr="00D411E8" w:rsidR="00864750">
        <w:rPr>
          <w:rFonts w:ascii="Arial" w:hAnsi="Arial" w:cs="Arial"/>
        </w:rPr>
        <w:t xml:space="preserve"> stekla sva obilježja djela prekršaja iz članka </w:t>
      </w:r>
      <w:r w:rsidR="00864750">
        <w:rPr>
          <w:rFonts w:ascii="Arial" w:hAnsi="Arial" w:cs="Arial"/>
        </w:rPr>
        <w:t>30. Zakona o prekršajima protiv javnog reda i mira</w:t>
      </w:r>
      <w:r w:rsidRPr="00D411E8" w:rsidR="00864750">
        <w:rPr>
          <w:rFonts w:ascii="Arial" w:hAnsi="Arial" w:cs="Arial"/>
        </w:rPr>
        <w:t xml:space="preserve"> kako je to činjenično i pravno opisano u izreci presude, stoga je okrivljen</w:t>
      </w:r>
      <w:r w:rsidR="00864750">
        <w:rPr>
          <w:rFonts w:ascii="Arial" w:hAnsi="Arial" w:cs="Arial"/>
        </w:rPr>
        <w:t xml:space="preserve">ika </w:t>
      </w:r>
      <w:r w:rsidRPr="00D411E8" w:rsidR="00864750">
        <w:rPr>
          <w:rFonts w:ascii="Arial" w:hAnsi="Arial" w:cs="Arial"/>
        </w:rPr>
        <w:t>valjalo osuditi i kazniti po zakonu.</w:t>
      </w:r>
    </w:p>
    <w:p w:rsidR="00864750" w:rsidP="00864750" w:rsidRDefault="007C70B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64750">
        <w:rPr>
          <w:rFonts w:ascii="Arial" w:hAnsi="Arial" w:cs="Arial"/>
        </w:rPr>
        <w:t>.1</w:t>
      </w:r>
      <w:r w:rsidRPr="00AB3BA6" w:rsidR="00864750">
        <w:rPr>
          <w:rFonts w:ascii="Arial" w:hAnsi="Arial" w:cs="Arial"/>
        </w:rPr>
        <w:t xml:space="preserve">Prilikom </w:t>
      </w:r>
      <w:r w:rsidR="00864750">
        <w:rPr>
          <w:rFonts w:ascii="Arial" w:hAnsi="Arial" w:cs="Arial"/>
        </w:rPr>
        <w:t>izbora</w:t>
      </w:r>
      <w:r w:rsidRPr="00AB3BA6" w:rsidR="00864750">
        <w:rPr>
          <w:rFonts w:ascii="Arial" w:hAnsi="Arial" w:cs="Arial"/>
        </w:rPr>
        <w:t xml:space="preserve"> vrste i visine kazne </w:t>
      </w:r>
      <w:r w:rsidR="00864750">
        <w:rPr>
          <w:rFonts w:ascii="Arial" w:hAnsi="Arial" w:cs="Arial"/>
        </w:rPr>
        <w:t xml:space="preserve"> </w:t>
      </w:r>
      <w:r w:rsidRPr="00AB3BA6" w:rsidR="00864750">
        <w:rPr>
          <w:rFonts w:ascii="Arial" w:hAnsi="Arial" w:cs="Arial"/>
        </w:rPr>
        <w:t>okrivljen</w:t>
      </w:r>
      <w:r w:rsidR="00864750">
        <w:rPr>
          <w:rFonts w:ascii="Arial" w:hAnsi="Arial" w:cs="Arial"/>
        </w:rPr>
        <w:t>iku</w:t>
      </w:r>
      <w:r w:rsidRPr="00AB3BA6" w:rsidR="00864750">
        <w:rPr>
          <w:rFonts w:ascii="Arial" w:hAnsi="Arial" w:cs="Arial"/>
        </w:rPr>
        <w:t xml:space="preserve"> za počinjen</w:t>
      </w:r>
      <w:r w:rsidR="00864750">
        <w:rPr>
          <w:rFonts w:ascii="Arial" w:hAnsi="Arial" w:cs="Arial"/>
        </w:rPr>
        <w:t>e prekršaje</w:t>
      </w:r>
      <w:r w:rsidRPr="00AB3BA6" w:rsidR="00864750">
        <w:rPr>
          <w:rFonts w:ascii="Arial" w:hAnsi="Arial" w:cs="Arial"/>
        </w:rPr>
        <w:t xml:space="preserve"> Sud je cijenio okolnosti iz članka 36. Prekršajnog zakona, s time što  </w:t>
      </w:r>
      <w:r w:rsidR="00864750">
        <w:rPr>
          <w:rFonts w:ascii="Arial" w:hAnsi="Arial" w:cs="Arial"/>
        </w:rPr>
        <w:t>Sud  na strani okrivljen</w:t>
      </w:r>
      <w:r>
        <w:rPr>
          <w:rFonts w:ascii="Arial" w:hAnsi="Arial" w:cs="Arial"/>
        </w:rPr>
        <w:t>e</w:t>
      </w:r>
      <w:r w:rsidR="00864750">
        <w:rPr>
          <w:rFonts w:ascii="Arial" w:hAnsi="Arial" w:cs="Arial"/>
        </w:rPr>
        <w:t xml:space="preserve"> nije našao otegotne okolnosti a olakotnim je cijenio priznanje prekršaja i teške obiteljske prilike uslijed bolesti majke.</w:t>
      </w:r>
    </w:p>
    <w:p w:rsidR="00864750" w:rsidP="00864750" w:rsidRDefault="007C70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64750">
        <w:rPr>
          <w:rFonts w:ascii="Arial" w:hAnsi="Arial" w:cs="Arial"/>
        </w:rPr>
        <w:t>.2.S obzirom na prethodno navedeno Sud je okrivljenoj za  djelo prekršaja izrekao ublaženu novčanu kaznu kao u izreci držeći da će se i takvom novčanom kaznom postići svrha kažnjavanja.</w:t>
      </w:r>
    </w:p>
    <w:p w:rsidR="00864750" w:rsidP="00864750" w:rsidRDefault="00864750">
      <w:pPr>
        <w:jc w:val="both"/>
        <w:rPr>
          <w:rFonts w:ascii="Arial" w:hAnsi="Arial" w:cs="Arial"/>
        </w:rPr>
      </w:pPr>
    </w:p>
    <w:p w:rsidR="00864750" w:rsidP="00864750" w:rsidRDefault="00864750">
      <w:pPr>
        <w:jc w:val="both"/>
        <w:rPr>
          <w:rFonts w:ascii="Arial" w:hAnsi="Arial" w:cs="Arial"/>
        </w:rPr>
      </w:pPr>
    </w:p>
    <w:p w:rsidR="00864750" w:rsidP="00864750" w:rsidRDefault="00864750">
      <w:pPr>
        <w:spacing w:line="276" w:lineRule="auto"/>
        <w:jc w:val="right"/>
        <w:outlineLvl w:val="0"/>
        <w:rPr>
          <w:rFonts w:ascii="Arial" w:hAnsi="Arial" w:cs="Arial"/>
          <w:lang w:eastAsia="en-US"/>
        </w:rPr>
      </w:pPr>
      <w:r w:rsidRPr="00AB3BA6">
        <w:rPr>
          <w:rFonts w:ascii="Arial" w:hAnsi="Arial" w:cs="Arial"/>
          <w:lang w:eastAsia="en-US"/>
        </w:rPr>
        <w:t>Poslovni broj: Pp</w:t>
      </w:r>
      <w:r>
        <w:rPr>
          <w:rFonts w:ascii="Arial" w:hAnsi="Arial" w:cs="Arial"/>
          <w:lang w:eastAsia="en-US"/>
        </w:rPr>
        <w:t>-1678</w:t>
      </w:r>
      <w:r w:rsidRPr="00AB3BA6">
        <w:rPr>
          <w:rFonts w:ascii="Arial" w:hAnsi="Arial" w:cs="Arial"/>
          <w:lang w:eastAsia="en-US"/>
        </w:rPr>
        <w:t>/20</w:t>
      </w:r>
      <w:r w:rsidR="00AC51B6">
        <w:rPr>
          <w:rFonts w:ascii="Arial" w:hAnsi="Arial" w:cs="Arial"/>
          <w:lang w:eastAsia="en-US"/>
        </w:rPr>
        <w:t>24-12</w:t>
      </w:r>
    </w:p>
    <w:p w:rsidR="00864750" w:rsidP="00864750" w:rsidRDefault="00864750">
      <w:pPr>
        <w:jc w:val="both"/>
        <w:rPr>
          <w:rFonts w:ascii="Arial" w:hAnsi="Arial" w:cs="Arial"/>
        </w:rPr>
      </w:pPr>
    </w:p>
    <w:p w:rsidR="00864750" w:rsidP="00864750" w:rsidRDefault="00864750">
      <w:pPr>
        <w:jc w:val="both"/>
        <w:rPr>
          <w:rFonts w:ascii="Arial" w:hAnsi="Arial" w:cs="Arial"/>
        </w:rPr>
      </w:pPr>
    </w:p>
    <w:p w:rsidR="00864750" w:rsidP="00864750" w:rsidRDefault="007C70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64750">
        <w:rPr>
          <w:rFonts w:ascii="Arial" w:hAnsi="Arial" w:cs="Arial"/>
        </w:rPr>
        <w:t>.</w:t>
      </w:r>
      <w:r w:rsidRPr="00AB3BA6" w:rsidR="00864750">
        <w:rPr>
          <w:rFonts w:ascii="Arial" w:hAnsi="Arial" w:cs="Arial"/>
        </w:rPr>
        <w:t>Sukladno odredbi članka 152. stavka 3. PZ-a, a u svezi članka 43. Zakona o izmjenama i dopunama PZ-a (NN 39/13), novčana kazna smatrat će se u cijelosti plaćenom ako okrivljen</w:t>
      </w:r>
      <w:r w:rsidR="00864750">
        <w:rPr>
          <w:rFonts w:ascii="Arial" w:hAnsi="Arial" w:cs="Arial"/>
        </w:rPr>
        <w:t>a</w:t>
      </w:r>
      <w:r w:rsidRPr="00AB3BA6" w:rsidR="00864750">
        <w:rPr>
          <w:rFonts w:ascii="Arial" w:hAnsi="Arial" w:cs="Arial"/>
        </w:rPr>
        <w:t xml:space="preserve"> plati dvije trećine izrečene novčane kazne u roku određenom ovom odlukom. </w:t>
      </w:r>
    </w:p>
    <w:p w:rsidRPr="00AB3BA6" w:rsidR="00864750" w:rsidP="00864750" w:rsidRDefault="007C70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64750">
        <w:rPr>
          <w:rFonts w:ascii="Arial" w:hAnsi="Arial" w:cs="Arial"/>
        </w:rPr>
        <w:t>.</w:t>
      </w:r>
      <w:r w:rsidRPr="00AB3BA6" w:rsidR="00864750">
        <w:rPr>
          <w:rFonts w:ascii="Arial" w:hAnsi="Arial" w:cs="Arial"/>
        </w:rPr>
        <w:t>Sud je okrivljen</w:t>
      </w:r>
      <w:r>
        <w:rPr>
          <w:rFonts w:ascii="Arial" w:hAnsi="Arial" w:cs="Arial"/>
        </w:rPr>
        <w:t>u</w:t>
      </w:r>
      <w:r w:rsidR="00864750">
        <w:rPr>
          <w:rFonts w:ascii="Arial" w:hAnsi="Arial" w:cs="Arial"/>
        </w:rPr>
        <w:t xml:space="preserve"> </w:t>
      </w:r>
      <w:r w:rsidRPr="00AB3BA6" w:rsidR="00864750">
        <w:rPr>
          <w:rFonts w:ascii="Arial" w:hAnsi="Arial" w:cs="Arial"/>
        </w:rPr>
        <w:t xml:space="preserve">obvezao  na plaćanje paušalnog troška prekršajnog postupka u iznosu od </w:t>
      </w:r>
      <w:r w:rsidR="00864750">
        <w:rPr>
          <w:rFonts w:ascii="Arial" w:hAnsi="Arial" w:cs="Arial"/>
        </w:rPr>
        <w:t xml:space="preserve">40,00 </w:t>
      </w:r>
      <w:proofErr w:type="spellStart"/>
      <w:r w:rsidR="00864750">
        <w:rPr>
          <w:rFonts w:ascii="Arial" w:hAnsi="Arial" w:cs="Arial"/>
        </w:rPr>
        <w:t>eur</w:t>
      </w:r>
      <w:proofErr w:type="spellEnd"/>
      <w:r w:rsidRPr="00AB3BA6" w:rsidR="00864750">
        <w:rPr>
          <w:rFonts w:ascii="Arial" w:hAnsi="Arial" w:cs="Arial"/>
        </w:rPr>
        <w:t xml:space="preserve"> koji iznos je primjeren kako složenosti i dužini trajanja postupka</w:t>
      </w:r>
      <w:r>
        <w:rPr>
          <w:rFonts w:ascii="Arial" w:hAnsi="Arial" w:cs="Arial"/>
        </w:rPr>
        <w:t xml:space="preserve"> tako i imovnom stanju okrivljene koje je Sud ocijenio lošim</w:t>
      </w:r>
      <w:r w:rsidR="00864750">
        <w:rPr>
          <w:rFonts w:ascii="Arial" w:hAnsi="Arial" w:cs="Arial"/>
        </w:rPr>
        <w:t>.</w:t>
      </w:r>
      <w:r w:rsidRPr="00AB3BA6" w:rsidR="00864750">
        <w:rPr>
          <w:rFonts w:ascii="Arial" w:hAnsi="Arial" w:cs="Arial"/>
        </w:rPr>
        <w:t xml:space="preserve">  </w:t>
      </w:r>
    </w:p>
    <w:p w:rsidRPr="00AB3BA6" w:rsidR="00864750" w:rsidP="00864750" w:rsidRDefault="00864750">
      <w:pPr>
        <w:jc w:val="both"/>
        <w:rPr>
          <w:rFonts w:ascii="Arial" w:hAnsi="Arial" w:cs="Arial"/>
        </w:rPr>
      </w:pPr>
    </w:p>
    <w:p w:rsidR="00722DF1" w:rsidP="00722DF1" w:rsidRDefault="00722DF1">
      <w:pPr>
        <w:ind w:left="4248" w:firstLine="708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      </w:t>
      </w:r>
    </w:p>
    <w:p w:rsidR="00722DF1" w:rsidP="00722DF1" w:rsidRDefault="00722DF1">
      <w:pPr>
        <w:ind w:left="4248" w:firstLine="708"/>
        <w:jc w:val="center"/>
        <w:rPr>
          <w:rFonts w:ascii="Arial" w:hAnsi="Arial" w:cs="Arial"/>
          <w:lang w:eastAsia="en-US"/>
        </w:rPr>
      </w:pPr>
    </w:p>
    <w:p w:rsidR="00722DF1" w:rsidP="00722DF1" w:rsidRDefault="00722D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Rijeka, </w:t>
      </w:r>
      <w:r w:rsidR="00864750">
        <w:rPr>
          <w:rFonts w:ascii="Arial" w:hAnsi="Arial" w:cs="Arial"/>
        </w:rPr>
        <w:t>8.lipnja</w:t>
      </w:r>
      <w:r>
        <w:rPr>
          <w:rFonts w:ascii="Arial" w:hAnsi="Arial" w:cs="Arial"/>
        </w:rPr>
        <w:t xml:space="preserve"> 2026.</w:t>
      </w:r>
    </w:p>
    <w:p w:rsidR="00722DF1" w:rsidP="00722DF1" w:rsidRDefault="00722DF1">
      <w:pPr>
        <w:jc w:val="center"/>
        <w:rPr>
          <w:rFonts w:ascii="Arial" w:hAnsi="Arial" w:cs="Arial"/>
        </w:rPr>
      </w:pPr>
    </w:p>
    <w:p w:rsidR="00722DF1" w:rsidP="00722DF1" w:rsidRDefault="00722DF1">
      <w:pPr>
        <w:jc w:val="center"/>
        <w:rPr>
          <w:rFonts w:ascii="Arial" w:hAnsi="Arial" w:cs="Arial"/>
        </w:rPr>
      </w:pPr>
    </w:p>
    <w:p w:rsidR="00722DF1" w:rsidP="00722DF1" w:rsidRDefault="00722DF1">
      <w:pPr>
        <w:rPr>
          <w:rFonts w:ascii="Arial" w:hAnsi="Arial" w:cs="Arial"/>
        </w:rPr>
      </w:pPr>
      <w:r>
        <w:rPr>
          <w:rFonts w:ascii="Arial" w:hAnsi="Arial" w:cs="Arial"/>
        </w:rPr>
        <w:t>Viša sudska savjetnica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Sutkinja</w:t>
      </w:r>
    </w:p>
    <w:p w:rsidRPr="00AB3BA6" w:rsidR="00722DF1" w:rsidP="00722DF1" w:rsidRDefault="00722DF1">
      <w:pPr>
        <w:rPr>
          <w:rFonts w:ascii="Arial" w:hAnsi="Arial" w:cs="Arial"/>
        </w:rPr>
      </w:pPr>
      <w:r>
        <w:rPr>
          <w:rFonts w:ascii="Arial" w:hAnsi="Arial" w:cs="Arial"/>
        </w:rPr>
        <w:t>Bernarda Pešut</w:t>
      </w:r>
      <w:r w:rsidR="00AC51B6">
        <w:rPr>
          <w:rFonts w:ascii="Arial" w:hAnsi="Arial" w:cs="Arial"/>
        </w:rPr>
        <w:t>, v.r.</w:t>
      </w:r>
      <w:r w:rsidR="00AC51B6">
        <w:rPr>
          <w:rFonts w:ascii="Arial" w:hAnsi="Arial" w:cs="Arial"/>
        </w:rPr>
        <w:tab/>
      </w:r>
      <w:r w:rsidR="00AC51B6">
        <w:rPr>
          <w:rFonts w:ascii="Arial" w:hAnsi="Arial" w:cs="Arial"/>
        </w:rPr>
        <w:tab/>
      </w:r>
      <w:r w:rsidR="00AC51B6">
        <w:rPr>
          <w:rFonts w:ascii="Arial" w:hAnsi="Arial" w:cs="Arial"/>
        </w:rPr>
        <w:tab/>
      </w:r>
      <w:r w:rsidR="00AC51B6">
        <w:rPr>
          <w:rFonts w:ascii="Arial" w:hAnsi="Arial" w:cs="Arial"/>
        </w:rPr>
        <w:tab/>
      </w:r>
      <w:r w:rsidR="00AC51B6">
        <w:rPr>
          <w:rFonts w:ascii="Arial" w:hAnsi="Arial" w:cs="Arial"/>
        </w:rPr>
        <w:tab/>
      </w:r>
      <w:r w:rsidR="00AC51B6">
        <w:rPr>
          <w:rFonts w:ascii="Arial" w:hAnsi="Arial" w:cs="Arial"/>
        </w:rPr>
        <w:tab/>
      </w:r>
      <w:r>
        <w:rPr>
          <w:rFonts w:ascii="Arial" w:hAnsi="Arial" w:cs="Arial"/>
        </w:rPr>
        <w:t>Melita Šimić</w:t>
      </w:r>
      <w:r w:rsidR="00AC51B6">
        <w:rPr>
          <w:rFonts w:ascii="Arial" w:hAnsi="Arial" w:cs="Arial"/>
        </w:rPr>
        <w:t>, v.r.</w:t>
      </w:r>
    </w:p>
    <w:p w:rsidRPr="00AB3BA6" w:rsidR="00722DF1" w:rsidP="00722DF1" w:rsidRDefault="00722DF1">
      <w:pPr>
        <w:jc w:val="center"/>
        <w:rPr>
          <w:rFonts w:ascii="Arial" w:hAnsi="Arial" w:cs="Arial"/>
        </w:rPr>
      </w:pPr>
    </w:p>
    <w:p w:rsidRPr="00AB3BA6" w:rsidR="00722DF1" w:rsidP="00722DF1" w:rsidRDefault="00722DF1">
      <w:pPr>
        <w:jc w:val="right"/>
        <w:rPr>
          <w:rFonts w:ascii="Arial" w:hAnsi="Arial" w:cs="Arial"/>
        </w:rPr>
      </w:pPr>
    </w:p>
    <w:p w:rsidRPr="00F47AEA" w:rsidR="00722DF1" w:rsidP="00722DF1" w:rsidRDefault="00722DF1">
      <w:pPr>
        <w:autoSpaceDE w:val="false"/>
        <w:autoSpaceDN w:val="false"/>
        <w:adjustRightInd w:val="false"/>
        <w:rPr>
          <w:rFonts w:ascii="Arial" w:hAnsi="Arial" w:eastAsia="Calibri" w:cs="Arial"/>
        </w:rPr>
      </w:pPr>
      <w:r w:rsidRPr="00F47AEA">
        <w:rPr>
          <w:rFonts w:ascii="Arial" w:hAnsi="Arial" w:eastAsia="Calibri" w:cs="Arial"/>
        </w:rPr>
        <w:t xml:space="preserve">Protiv ove presude nije dopuštena žalba (članka 244. stavka </w:t>
      </w:r>
      <w:r>
        <w:rPr>
          <w:rFonts w:ascii="Arial" w:hAnsi="Arial" w:eastAsia="Calibri" w:cs="Arial"/>
        </w:rPr>
        <w:t>1</w:t>
      </w:r>
      <w:r w:rsidRPr="00F47AEA">
        <w:rPr>
          <w:rFonts w:ascii="Arial" w:hAnsi="Arial" w:eastAsia="Calibri" w:cs="Arial"/>
        </w:rPr>
        <w:t>. PZ-a).</w:t>
      </w:r>
    </w:p>
    <w:p w:rsidR="00722DF1" w:rsidP="00722DF1" w:rsidRDefault="00722DF1">
      <w:pPr>
        <w:jc w:val="both"/>
        <w:rPr>
          <w:rFonts w:ascii="Arial" w:hAnsi="Arial" w:cs="Arial"/>
        </w:rPr>
      </w:pPr>
    </w:p>
    <w:p w:rsidRPr="00AB3BA6" w:rsidR="00722DF1" w:rsidP="00722DF1" w:rsidRDefault="00722DF1">
      <w:pPr>
        <w:jc w:val="both"/>
        <w:rPr>
          <w:rFonts w:ascii="Arial" w:hAnsi="Arial" w:cs="Arial"/>
        </w:rPr>
      </w:pPr>
    </w:p>
    <w:p w:rsidR="00722DF1" w:rsidP="00722DF1" w:rsidRDefault="00722DF1">
      <w:pPr>
        <w:jc w:val="both"/>
        <w:rPr>
          <w:rFonts w:ascii="Arial" w:hAnsi="Arial" w:cs="Arial"/>
        </w:rPr>
      </w:pPr>
    </w:p>
    <w:p w:rsidR="00722DF1" w:rsidP="00722DF1" w:rsidRDefault="00722DF1">
      <w:pPr>
        <w:jc w:val="both"/>
        <w:rPr>
          <w:rFonts w:ascii="Arial" w:hAnsi="Arial" w:cs="Arial"/>
        </w:rPr>
      </w:pPr>
    </w:p>
    <w:p w:rsidRPr="00AB3BA6" w:rsidR="00722DF1" w:rsidP="00722DF1" w:rsidRDefault="00722DF1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Presuda se dostavlja: </w:t>
      </w:r>
    </w:p>
    <w:p w:rsidRPr="00AB3BA6" w:rsidR="00722DF1" w:rsidP="00722DF1" w:rsidRDefault="00722DF1">
      <w:pPr>
        <w:jc w:val="both"/>
        <w:rPr>
          <w:rFonts w:ascii="Arial" w:hAnsi="Arial" w:cs="Arial"/>
        </w:rPr>
      </w:pPr>
    </w:p>
    <w:p w:rsidR="00722DF1" w:rsidP="00722DF1" w:rsidRDefault="00722DF1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>1/ Okrivljen</w:t>
      </w:r>
      <w:r>
        <w:rPr>
          <w:rFonts w:ascii="Arial" w:hAnsi="Arial" w:cs="Arial"/>
        </w:rPr>
        <w:t>oj</w:t>
      </w:r>
    </w:p>
    <w:p w:rsidRPr="00AB3BA6" w:rsidR="00722DF1" w:rsidP="00722DF1" w:rsidRDefault="00722DF1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2/ Tužitelju </w:t>
      </w:r>
    </w:p>
    <w:p w:rsidR="00722DF1" w:rsidP="00722DF1" w:rsidRDefault="00722DF1">
      <w:pPr>
        <w:jc w:val="both"/>
      </w:pPr>
      <w:r w:rsidRPr="00AB3BA6">
        <w:rPr>
          <w:rFonts w:ascii="Arial" w:hAnsi="Arial" w:cs="Arial"/>
        </w:rPr>
        <w:t>3/ Pismohrana, ovdje</w:t>
      </w:r>
    </w:p>
    <w:p w:rsidR="00722DF1" w:rsidP="00722DF1" w:rsidRDefault="00722DF1"/>
    <w:p w:rsidR="00722DF1" w:rsidP="00722DF1" w:rsidRDefault="00722DF1"/>
    <w:p w:rsidR="00722DF1" w:rsidP="00722DF1" w:rsidRDefault="00722DF1"/>
    <w:p w:rsidR="00722DF1" w:rsidP="00722DF1" w:rsidRDefault="00722DF1"/>
    <w:p w:rsidR="00722DF1" w:rsidP="00722DF1" w:rsidRDefault="00722DF1"/>
    <w:p w:rsidR="00722DF1" w:rsidP="00722DF1" w:rsidRDefault="00722DF1"/>
    <w:p w:rsidR="00722DF1" w:rsidP="00722DF1" w:rsidRDefault="00722DF1"/>
    <w:sectPr w:rsidR="00722DF1" w:rsidSect="00DB2937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B2E72"/>
    <w:multiLevelType w:val="hybridMultilevel"/>
    <w:tmpl w:val="8360A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4D0"/>
    <w:rsid w:val="000749AD"/>
    <w:rsid w:val="000D3936"/>
    <w:rsid w:val="000E0E58"/>
    <w:rsid w:val="001658C8"/>
    <w:rsid w:val="001B2E72"/>
    <w:rsid w:val="003B779A"/>
    <w:rsid w:val="004C0504"/>
    <w:rsid w:val="006172AB"/>
    <w:rsid w:val="006219F5"/>
    <w:rsid w:val="00716CFE"/>
    <w:rsid w:val="00722DF1"/>
    <w:rsid w:val="007C70BB"/>
    <w:rsid w:val="00864750"/>
    <w:rsid w:val="00866A3E"/>
    <w:rsid w:val="009644D0"/>
    <w:rsid w:val="00AC48A0"/>
    <w:rsid w:val="00AC51B6"/>
    <w:rsid w:val="00AF6DB9"/>
    <w:rsid w:val="00B56161"/>
    <w:rsid w:val="00D254C3"/>
    <w:rsid w:val="00D332D4"/>
    <w:rsid w:val="00DB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F46825E"/>
  <w15:docId w15:val="{E5E56276-DF5D-4415-9C64-5FBD0D758D5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B2937"/>
    <w:rPr>
      <w:rFonts w:ascii="Times New Roman" w:hAnsi="Times New Roman" w:eastAsia="Times New Roman" w:cs="Times New Roman"/>
      <w:kern w:val="0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644D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644D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644D0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644D0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644D0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644D0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644D0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644D0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644D0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9644D0"/>
    <w:rPr>
      <w:rFonts w:asciiTheme="majorHAnsi" w:hAnsiTheme="majorHAnsi" w:eastAsiaTheme="majorEastAsia" w:cstheme="majorBidi"/>
      <w:color w:val="365F9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9644D0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9644D0"/>
    <w:rPr>
      <w:rFonts w:asciiTheme="minorHAnsi" w:hAnsiTheme="minorHAnsi" w:eastAsiaTheme="majorEastAsia" w:cstheme="majorBidi"/>
      <w:color w:val="365F9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9644D0"/>
    <w:rPr>
      <w:rFonts w:asciiTheme="minorHAnsi" w:hAnsiTheme="min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9644D0"/>
    <w:rPr>
      <w:rFonts w:asciiTheme="minorHAnsi" w:hAnsiTheme="minorHAnsi" w:eastAsiaTheme="majorEastAsia" w:cstheme="majorBidi"/>
      <w:color w:val="365F9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9644D0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9644D0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9644D0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9644D0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644D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9644D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644D0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9644D0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644D0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9644D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644D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644D0"/>
    <w:rPr>
      <w:i/>
      <w:iCs/>
      <w:color w:val="365F9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644D0"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9644D0"/>
    <w:rPr>
      <w:i/>
      <w:iCs/>
      <w:color w:val="365F9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644D0"/>
    <w:rPr>
      <w:b/>
      <w:bCs/>
      <w:smallCaps/>
      <w:color w:val="365F91" w:themeColor="accent1" w:themeShade="BF"/>
      <w:spacing w:val="5"/>
    </w:rPr>
  </w:style>
  <w:style w:type="paragraph" w:styleId="Default" w:customStyle="true">
    <w:name w:val="Default"/>
    <w:rsid w:val="00DB2937"/>
    <w:pPr>
      <w:autoSpaceDE w:val="false"/>
      <w:autoSpaceDN w:val="false"/>
      <w:adjustRightInd w:val="false"/>
    </w:pPr>
    <w:rPr>
      <w:rFonts w:ascii="Times New Roman" w:hAnsi="Times New Roman" w:eastAsia="Calibri" w:cs="Times New Roman"/>
      <w:color w:val="000000"/>
      <w:kern w:val="0"/>
      <w:szCs w:val="24"/>
    </w:rPr>
  </w:style>
  <w:style w:type="paragraph" w:styleId="Bezproreda">
    <w:name w:val="No Spacing"/>
    <w:uiPriority w:val="1"/>
    <w:qFormat/>
    <w:rsid w:val="00DB2937"/>
    <w:rPr>
      <w:rFonts w:ascii="Times New Roman" w:hAnsi="Times New Roman" w:cstheme="minorBidi"/>
      <w:kern w:val="0"/>
    </w:rPr>
  </w:style>
  <w:style w:type="character" w:styleId="Tekstrezerviranogmjesta">
    <w:name w:val="Placeholder Text"/>
    <w:basedOn w:val="Zadanifontodlomka"/>
    <w:uiPriority w:val="99"/>
    <w:semiHidden/>
    <w:rsid w:val="00716C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6C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16CFE"/>
    <w:rPr>
      <w:rFonts w:ascii="Arial" w:hAnsi="Arial" w:cs="Arial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16CFE"/>
    <w:rPr>
      <w:rFonts w:ascii="Arial" w:hAnsi="Arial" w:cs="Arial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16CFE"/>
    <w:rPr>
      <w:rFonts w:ascii="Arial" w:hAnsi="Arial" w:cs="Arial"/>
      <w:sz w:val="24"/>
      <w:bdr w:val="none" w:color="auto" w:sz="0" w:space="0"/>
      <w:shd w:val="clear" w:color="auto" w:fill="CCFFCC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C51B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C51B6"/>
    <w:rPr>
      <w:rFonts w:ascii="Segoe UI" w:hAnsi="Segoe UI" w:eastAsia="Times New Roman" w:cs="Segoe UI"/>
      <w:kern w:val="0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0621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429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42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356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2026.</izvorni_sadrzaj>
    <derivirana_varijabla naziv="DomainObject.DatumDonosenjaOdluke_1">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>8. lipnja 2026.</izvorni_sadrzaj>
    <derivirana_varijabla naziv="DomainObject.DatumPravomocnosti_1">8. lipnja 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Pp-1678/2024-12</izvorni_sadrzaj>
    <derivirana_varijabla naziv="DomainObject.Oznaka_1">Pp-1678/2024-12</derivirana_varijabla>
  </DomainObject.Oznaka>
  <DomainObject.DonositeljOdluke.Ime>
    <izvorni_sadrzaj>Bernarda</izvorni_sadrzaj>
    <derivirana_varijabla naziv="DomainObject.DonositeljOdluke.Ime_1">Bernarda</derivirana_varijabla>
  </DomainObject.DonositeljOdluke.Ime>
  <DomainObject.DonositeljOdluke.Prezime>
    <izvorni_sadrzaj>Pešut</izvorni_sadrzaj>
    <derivirana_varijabla naziv="DomainObject.DonositeljOdluke.Prezime_1">Pešut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2024.</izvorni_sadrzaj>
    <derivirana_varijabla naziv="DomainObject.Predmet.DatumIzradeOptuznogAkta_1">22. travnja 2024.</derivirana_varijabla>
  </DomainObject.Predmet.DatumIzradeOptuznogAkta>
  <DomainObject.Predmet.DatumIzradeOptuznogAktaFormated>
    <izvorni_sadrzaj>22.4.2024.</izvorni_sadrzaj>
    <derivirana_varijabla naziv="DomainObject.Predmet.DatumIzradeOptuznogAktaFormated_1">22.4.2024.</derivirana_varijabla>
  </DomainObject.Predmet.DatumIzradeOptuznogAktaFormated>
  <DomainObject.Predmet.DatumOsnivanja>
    <izvorni_sadrzaj>23. travnja 2024.</izvorni_sadrzaj>
    <derivirana_varijabla naziv="DomainObject.Predmet.DatumOsnivanja_1">23.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travnja 2024.</izvorni_sadrzaj>
    <derivirana_varijabla naziv="DomainObject.Predmet.DatumPrimitkaOptuznogAkta_1">23.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11. rujna 1998.</izvorni_sadrzaj>
    <derivirana_varijabla naziv="DomainObject.Predmet.OkrivljenikFizickaOsoba.DatumRodjenja_1">11. rujna 1998.</derivirana_varijabla>
  </DomainObject.Predmet.OkrivljenikFizickaOsoba.DatumRodjenja>
  <DomainObject.Predmet.OkrivljenikFizickaOsoba.DatumRodjenjaFormated>
    <izvorni_sadrzaj>11.9.1998.</izvorni_sadrzaj>
    <derivirana_varijabla naziv="DomainObject.Predmet.OkrivljenikFizickaOsoba.DatumRodjenjaFormated_1">11.9.1998.</derivirana_varijabla>
  </DomainObject.Predmet.OkrivljenikFizickaOsoba.DatumRodjenjaFormated>
  <DomainObject.Predmet.OkrivljenikFizickaOsoba.Ime>
    <izvorni_sadrzaj>Tea</izvorni_sadrzaj>
    <derivirana_varijabla naziv="DomainObject.Predmet.OkrivljenikFizickaOsoba.Ime_1">Tea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Tea Rajnović</izvorni_sadrzaj>
    <derivirana_varijabla naziv="DomainObject.Predmet.OkrivljenikFizickaOsoba.Naziv_1">Tea Rajnović</derivirana_varijabla>
  </DomainObject.Predmet.OkrivljenikFizickaOsoba.Naziv>
  <DomainObject.Predmet.OkrivljenikFizickaOsoba.Prezime>
    <izvorni_sadrzaj>Rajnović</izvorni_sadrzaj>
    <derivirana_varijabla naziv="DomainObject.Predmet.OkrivljenikFizickaOsoba.Prezime_1">Rajnović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34207210823</izvorni_sadrzaj>
    <derivirana_varijabla naziv="DomainObject.Predmet.OkrivljenikFizickaOsoba.Oib_1">34207210823</derivirana_varijabla>
  </DomainObject.Predmet.OkrivljenikFizickaOsoba.Oib>
  <DomainObject.Predmet.Opis>
    <izvorni_sadrzaj>08.04.2026. roč. u ref. - nema podatka o uručenju poziva okr.
03.06.2026. Predmet proslijeđen u sud.ref., djelomično uredna dostava poziva</izvorni_sadrzaj>
    <derivirana_varijabla naziv="DomainObject.Predmet.Opis_1">08.04.2026. roč. u ref. - nema podatka o uručenju poziva okr.
03.06.2026. Predmet proslijeđen u sud.ref., djelomično uredna dostava poziva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Pp-1678/2024</izvorni_sadrzaj>
    <derivirana_varijabla naziv="DomainObject.Predmet.OznakaBroj_1">Pp-1678/2024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 Rajnović</izvorni_sadrzaj>
    <derivirana_varijabla naziv="DomainObject.Predmet.ProtustrankaFormated_1">  Tea Rajnović</derivirana_varijabla>
  </DomainObject.Predmet.ProtustrankaFormated>
  <DomainObject.Predmet.ProtustrankaFormatedOIB>
    <izvorni_sadrzaj>  Tea Rajnović, OIB 34207210823</izvorni_sadrzaj>
    <derivirana_varijabla naziv="DomainObject.Predmet.ProtustrankaFormatedOIB_1">  Tea Rajnović, OIB 34207210823</derivirana_varijabla>
  </DomainObject.Predmet.ProtustrankaFormatedOIB>
  <DomainObject.Predmet.ProtustrankaFormatedWithAdress>
    <izvorni_sadrzaj> Tea Rajnović, Pulac 6, 51000 Rijeka</izvorni_sadrzaj>
    <derivirana_varijabla naziv="DomainObject.Predmet.ProtustrankaFormatedWithAdress_1"> Tea Rajnović, Pulac 6, 51000 Rijeka</derivirana_varijabla>
  </DomainObject.Predmet.ProtustrankaFormatedWithAdress>
  <DomainObject.Predmet.ProtustrankaFormatedWithAdressOIB>
    <izvorni_sadrzaj> Tea Rajnović, OIB 34207210823, Pulac 6, 51000 Rijeka</izvorni_sadrzaj>
    <derivirana_varijabla naziv="DomainObject.Predmet.ProtustrankaFormatedWithAdressOIB_1"> Tea Rajnović, OIB 34207210823, Pulac 6, 51000 Rijeka</derivirana_varijabla>
  </DomainObject.Predmet.ProtustrankaFormatedWithAdressOIB>
  <DomainObject.Predmet.ProtustrankaWithAdress>
    <izvorni_sadrzaj>Tea Rajnović Pulac 6, 51000 Rijeka</izvorni_sadrzaj>
    <derivirana_varijabla naziv="DomainObject.Predmet.ProtustrankaWithAdress_1">Tea Rajnović Pulac 6, 51000 Rijeka</derivirana_varijabla>
  </DomainObject.Predmet.ProtustrankaWithAdress>
  <DomainObject.Predmet.ProtustrankaWithAdressOIB>
    <izvorni_sadrzaj>Tea Rajnović, OIB 34207210823, Pulac 6, 51000 Rijeka</izvorni_sadrzaj>
    <derivirana_varijabla naziv="DomainObject.Predmet.ProtustrankaWithAdressOIB_1">Tea Rajnović, OIB 34207210823, Pulac 6, 51000 Rijeka</derivirana_varijabla>
  </DomainObject.Predmet.ProtustrankaWithAdressOIB>
  <DomainObject.Predmet.ProtustrankaNazivFormated>
    <izvorni_sadrzaj>Tea Rajnović</izvorni_sadrzaj>
    <derivirana_varijabla naziv="DomainObject.Predmet.ProtustrankaNazivFormated_1">Tea Rajnović</derivirana_varijabla>
  </DomainObject.Predmet.ProtustrankaNazivFormated>
  <DomainObject.Predmet.ProtustrankaNazivFormatedOIB>
    <izvorni_sadrzaj>Tea Rajnović, OIB 34207210823</izvorni_sadrzaj>
    <derivirana_varijabla naziv="DomainObject.Predmet.ProtustrankaNazivFormatedOIB_1">Tea Rajnović, OIB 34207210823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120</izvorni_sadrzaj>
    <derivirana_varijabla naziv="DomainObject.Predmet.Referada.Naziv_1">Referada 120</derivirana_varijabla>
  </DomainObject.Predmet.Referada.Naziv>
  <DomainObject.Predmet.Referada.Oznaka>
    <izvorni_sadrzaj>120</izvorni_sadrzaj>
    <derivirana_varijabla naziv="DomainObject.Predmet.Referada.Oznaka_1">120</derivirana_varijabla>
  </DomainObject.Predmet.Referada.Oznaka>
  <DomainObject.Predmet.Referada.Prostorija.Naziv>
    <izvorni_sadrzaj>Soba 7/IV - Užarska 3, Rijeka</izvorni_sadrzaj>
    <derivirana_varijabla naziv="DomainObject.Predmet.Referada.Prostorija.Naziv_1">Soba 7/IV - Užarska 3, Rijeka</derivirana_varijabla>
  </DomainObject.Predmet.Referada.Prostorija.Naziv>
  <DomainObject.Predmet.Referada.Prostorija.Oznaka>
    <izvorni_sadrzaj>7/IV - Užarska 3</izvorni_sadrzaj>
    <derivirana_varijabla naziv="DomainObject.Predmet.Referada.Prostorija.Oznaka_1">7/IV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Rijeka</izvorni_sadrzaj>
    <derivirana_varijabla naziv="DomainObject.Predmet.StrankaFormated_1">  I. policijska postaja Rijeka</derivirana_varijabla>
  </DomainObject.Predmet.StrankaFormated>
  <DomainObject.Predmet.StrankaFormatedOIB>
    <izvorni_sadrzaj>  I. policijska postaja Rijeka</izvorni_sadrzaj>
    <derivirana_varijabla naziv="DomainObject.Predmet.StrankaFormatedOIB_1">  I. policijska postaja Rijeka</derivirana_varijabla>
  </DomainObject.Predmet.StrankaFormatedOIB>
  <DomainObject.Predmet.StrankaFormatedWithAdress>
    <izvorni_sadrzaj> I. policijska postaja Rijeka, Đure Šporera 4, 51000 Rijeka</izvorni_sadrzaj>
    <derivirana_varijabla naziv="DomainObject.Predmet.StrankaFormatedWithAdress_1"> I. policijska postaja Rijeka, Đure Šporera 4, 51000 Rijeka</derivirana_varijabla>
  </DomainObject.Predmet.StrankaFormatedWithAdress>
  <DomainObject.Predmet.StrankaFormatedWithAdressOIB>
    <izvorni_sadrzaj> I. policijska postaja Rijeka, Đure Šporera 4, 51000 Rijeka</izvorni_sadrzaj>
    <derivirana_varijabla naziv="DomainObject.Predmet.StrankaFormatedWithAdressOIB_1"> I. policijska postaja Rijeka, Đure Šporera 4, 51000 Rijeka</derivirana_varijabla>
  </DomainObject.Predmet.StrankaFormatedWithAdressOIB>
  <DomainObject.Predmet.StrankaWithAdress>
    <izvorni_sadrzaj>I. policijska postaja Rijeka Đure Šporera 4,51000 Rijeka</izvorni_sadrzaj>
    <derivirana_varijabla naziv="DomainObject.Predmet.StrankaWithAdress_1">I. policijska postaja Rijeka Đure Šporera 4,51000 Rijeka</derivirana_varijabla>
  </DomainObject.Predmet.StrankaWithAdress>
  <DomainObject.Predmet.StrankaWithAdressOIB>
    <izvorni_sadrzaj>I. policijska postaja Rijeka, Đure Šporera 4,51000 Rijeka</izvorni_sadrzaj>
    <derivirana_varijabla naziv="DomainObject.Predmet.StrankaWithAdressOIB_1">I. policijska postaja Rijeka, Đure Šporera 4,51000 Rijeka</derivirana_varijabla>
  </DomainObject.Predmet.StrankaWithAdressOIB>
  <DomainObject.Predmet.StrankaNazivFormated>
    <izvorni_sadrzaj>I. policijska postaja Rijeka</izvorni_sadrzaj>
    <derivirana_varijabla naziv="DomainObject.Predmet.StrankaNazivFormated_1">I. policijska postaja Rijeka</derivirana_varijabla>
  </DomainObject.Predmet.StrankaNazivFormated>
  <DomainObject.Predmet.StrankaNazivFormatedOIB>
    <izvorni_sadrzaj>I. policijska postaja Rijeka</izvorni_sadrzaj>
    <derivirana_varijabla naziv="DomainObject.Predmet.StrankaNazivFormatedOIB_1">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Prekršajna pisarnica</izvorni_sadrzaj>
    <derivirana_varijabla naziv="DomainObject.Predmet.TrenutnaLokacijaSpisa.Naziv_1">Prekršajna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I. policijska postaja Rijeka</item>
    </izvorni_sadrzaj>
    <derivirana_varijabla naziv="DomainObject.Predmet.StrankaListFormated_1">
      <item>I. policijska postaja Rijeka</item>
    </derivirana_varijabla>
  </DomainObject.Predmet.StrankaListFormated>
  <DomainObject.Predmet.StrankaListFormatedOIB>
    <izvorni_sadrzaj>
      <item>I. policijska postaja Rijeka</item>
    </izvorni_sadrzaj>
    <derivirana_varijabla naziv="DomainObject.Predmet.StrankaListFormatedOIB_1">
      <item>I. policijska postaja Rijeka</item>
    </derivirana_varijabla>
  </DomainObject.Predmet.StrankaListFormatedOIB>
  <DomainObject.Predmet.StrankaListFormatedWithAdress>
    <izvorni_sadrzaj>
      <item>I. policijska postaja Rijeka, Đure Šporera 4, 51000 Rijeka</item>
    </izvorni_sadrzaj>
    <derivirana_varijabla naziv="DomainObject.Predmet.StrankaListFormatedWithAdress_1">
      <item>I. policijska postaja Rijeka, Đure Šporera 4, 51000 Rijeka</item>
    </derivirana_varijabla>
  </DomainObject.Predmet.StrankaListFormatedWithAdress>
  <DomainObject.Predmet.StrankaListFormatedWithAdressOIB>
    <izvorni_sadrzaj>
      <item>I. policijska postaja Rijeka, Đure Šporera 4, 51000 Rijeka</item>
    </izvorni_sadrzaj>
    <derivirana_varijabla naziv="DomainObject.Predmet.StrankaListFormatedWithAdressOIB_1">
      <item>I. policijska postaja Rijeka, Đure Šporera 4, 51000 Rijeka</item>
    </derivirana_varijabla>
  </DomainObject.Predmet.StrankaListFormatedWithAdressOIB>
  <DomainObject.Predmet.StrankaListNazivFormated>
    <izvorni_sadrzaj>
      <item>I. policijska postaja Rijeka</item>
    </izvorni_sadrzaj>
    <derivirana_varijabla naziv="DomainObject.Predmet.StrankaListNazivFormated_1">
      <item>I. policijska postaja Rijeka</item>
    </derivirana_varijabla>
  </DomainObject.Predmet.StrankaListNazivFormated>
  <DomainObject.Predmet.StrankaListNazivFormatedOIB>
    <izvorni_sadrzaj>
      <item>I. policijska postaja Rijeka</item>
    </izvorni_sadrzaj>
    <derivirana_varijabla naziv="DomainObject.Predmet.StrankaListNazivFormatedOIB_1">
      <item>I. policijska postaja Rijeka</item>
    </derivirana_varijabla>
  </DomainObject.Predmet.StrankaListNazivFormatedOIB>
  <DomainObject.Predmet.ProtuStrankaListFormated>
    <izvorni_sadrzaj>
      <item>Tea Rajnović</item>
    </izvorni_sadrzaj>
    <derivirana_varijabla naziv="DomainObject.Predmet.ProtuStrankaListFormated_1">
      <item>Tea Rajnović</item>
    </derivirana_varijabla>
  </DomainObject.Predmet.ProtuStrankaListFormated>
  <DomainObject.Predmet.ProtuStrankaListFormatedOIB>
    <izvorni_sadrzaj>
      <item>Tea Rajnović, OIB 34207210823</item>
    </izvorni_sadrzaj>
    <derivirana_varijabla naziv="DomainObject.Predmet.ProtuStrankaListFormatedOIB_1">
      <item>Tea Rajnović, OIB 34207210823</item>
    </derivirana_varijabla>
  </DomainObject.Predmet.ProtuStrankaListFormatedOIB>
  <DomainObject.Predmet.ProtuStrankaListFormatedWithAdress>
    <izvorni_sadrzaj>
      <item>Tea Rajnović, Pulac 6, 51000 Rijeka</item>
    </izvorni_sadrzaj>
    <derivirana_varijabla naziv="DomainObject.Predmet.ProtuStrankaListFormatedWithAdress_1">
      <item>Tea Rajnović, Pulac 6, 51000 Rijeka</item>
    </derivirana_varijabla>
  </DomainObject.Predmet.ProtuStrankaListFormatedWithAdress>
  <DomainObject.Predmet.ProtuStrankaListFormatedWithAdressOIB>
    <izvorni_sadrzaj>
      <item>Tea Rajnović, OIB 34207210823, Pulac 6, 51000 Rijeka</item>
    </izvorni_sadrzaj>
    <derivirana_varijabla naziv="DomainObject.Predmet.ProtuStrankaListFormatedWithAdressOIB_1">
      <item>Tea Rajnović, OIB 34207210823, Pulac 6, 51000 Rijeka</item>
    </derivirana_varijabla>
  </DomainObject.Predmet.ProtuStrankaListFormatedWithAdressOIB>
  <DomainObject.Predmet.ProtuStrankaListNazivFormated>
    <izvorni_sadrzaj>
      <item>Tea Rajnović</item>
    </izvorni_sadrzaj>
    <derivirana_varijabla naziv="DomainObject.Predmet.ProtuStrankaListNazivFormated_1">
      <item>Tea Rajnović</item>
    </derivirana_varijabla>
  </DomainObject.Predmet.ProtuStrankaListNazivFormated>
  <DomainObject.Predmet.ProtuStrankaListNazivFormatedOIB>
    <izvorni_sadrzaj>
      <item>Tea Rajnović, OIB 34207210823</item>
    </izvorni_sadrzaj>
    <derivirana_varijabla naziv="DomainObject.Predmet.ProtuStrankaListNazivFormatedOIB_1">
      <item>Tea Rajnović, OIB 34207210823</item>
    </derivirana_varijabla>
  </DomainObject.Predmet.ProtuStrankaListNazivFormatedOIB>
  <DomainObject.Predmet.OstaliListFormated>
    <izvorni_sadrzaj>
      <item>I. policijska postaja Rijeka  za pol.službenika Antonio Rudelić</item>
    </izvorni_sadrzaj>
    <derivirana_varijabla naziv="DomainObject.Predmet.OstaliListFormated_1">
      <item>I. policijska postaja Rijeka  za pol.službenika Antonio Rudelić</item>
    </derivirana_varijabla>
  </DomainObject.Predmet.OstaliListFormated>
  <DomainObject.Predmet.OstaliListFormatedOIB>
    <izvorni_sadrzaj>
      <item>I. policijska postaja Rijeka  za pol.službenika Antonio Rudelić</item>
    </izvorni_sadrzaj>
    <derivirana_varijabla naziv="DomainObject.Predmet.OstaliListFormatedOIB_1">
      <item>I. policijska postaja Rijeka  za pol.službenika Antonio Rudelić</item>
    </derivirana_varijabla>
  </DomainObject.Predmet.OstaliListFormatedOIB>
  <DomainObject.Predmet.OstaliListFormatedWithAdress>
    <izvorni_sadrzaj>
      <item>I. policijska postaja Rijeka  za pol.službenika Antonio Rudelić, Đure Šporera 4, 51000 Rijeka</item>
    </izvorni_sadrzaj>
    <derivirana_varijabla naziv="DomainObject.Predmet.OstaliListFormatedWithAdress_1">
      <item>I. policijska postaja Rijeka  za pol.službenika Antonio Rudelić, Đure Šporera 4, 51000 Rijeka</item>
    </derivirana_varijabla>
  </DomainObject.Predmet.OstaliListFormatedWithAdress>
  <DomainObject.Predmet.OstaliListFormatedWithAdressOIB>
    <izvorni_sadrzaj>
      <item>I. policijska postaja Rijeka  za pol.službenika Antonio Rudelić, Đure Šporera 4, 51000 Rijeka</item>
    </izvorni_sadrzaj>
    <derivirana_varijabla naziv="DomainObject.Predmet.OstaliListFormatedWithAdressOIB_1">
      <item>I. policijska postaja Rijeka  za pol.službenika Antonio Rudelić, Đure Šporera 4, 51000 Rijeka</item>
    </derivirana_varijabla>
  </DomainObject.Predmet.OstaliListFormatedWithAdressOIB>
  <DomainObject.Predmet.OstaliListNazivFormated>
    <izvorni_sadrzaj>
      <item>I. policijska postaja Rijeka  za pol.službenika Antonio Rudelić</item>
    </izvorni_sadrzaj>
    <derivirana_varijabla naziv="DomainObject.Predmet.OstaliListNazivFormated_1">
      <item>I. policijska postaja Rijeka  za pol.službenika Antonio Rudelić</item>
    </derivirana_varijabla>
  </DomainObject.Predmet.OstaliListNazivFormated>
  <DomainObject.Predmet.OstaliListNazivFormatedOIB>
    <izvorni_sadrzaj>
      <item>I. policijska postaja Rijeka  za pol.službenika Antonio Rudelić</item>
    </izvorni_sadrzaj>
    <derivirana_varijabla naziv="DomainObject.Predmet.OstaliListNazivFormatedOIB_1">
      <item>I. policijska postaja Rijeka  za pol.službenika Antonio Rudelić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30</izvorni_sadrzaj>
    <derivirana_varijabla naziv="DomainObject.Predmet.ClanakZakona_1">30</derivirana_varijabla>
  </DomainObject.Predmet.ClanakZakona>
  <DomainObject.Predmet.ClanakZakonaFull>
    <izvorni_sadrzaj>članka 30. stavka 1.</izvorni_sadrzaj>
    <derivirana_varijabla naziv="DomainObject.Predmet.ClanakZakonaFull_1">članka 30.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lipnja 2026.</izvorni_sadrzaj>
    <derivirana_varijabla naziv="DomainObject.Datum_1">12. lipnja 2026.</derivirana_varijabla>
  </DomainObject.Datum>
  <DomainObject.PoslovniBrojDokumenta>
    <izvorni_sadrzaj>Pp-1678/2024-12</izvorni_sadrzaj>
    <derivirana_varijabla naziv="DomainObject.PoslovniBrojDokumenta_1">Pp-1678/2024-12</derivirana_varijabla>
  </DomainObject.PoslovniBrojDokumenta>
  <DomainObject.Predmet.StrankaIDrugi>
    <izvorni_sadrzaj>I. policijska postaja Rijeka</izvorni_sadrzaj>
    <derivirana_varijabla naziv="DomainObject.Predmet.StrankaIDrugi_1">I. policijska postaja Rijeka</derivirana_varijabla>
  </DomainObject.Predmet.StrankaIDrugi>
  <DomainObject.Predmet.ProtustrankaIDrugi>
    <izvorni_sadrzaj>Tea Rajnović</izvorni_sadrzaj>
    <derivirana_varijabla naziv="DomainObject.Predmet.ProtustrankaIDrugi_1">Tea Rajnović</derivirana_varijabla>
  </DomainObject.Predmet.ProtustrankaIDrugi>
  <DomainObject.Predmet.StrankaIDrugiAdressOIB>
    <izvorni_sadrzaj>I. policijska postaja Rijeka, Đure Šporera 4, 51000 Rijeka</izvorni_sadrzaj>
    <derivirana_varijabla naziv="DomainObject.Predmet.StrankaIDrugiAdressOIB_1">I. policijska postaja Rijeka, Đure Šporera 4, 51000 Rijeka</derivirana_varijabla>
  </DomainObject.Predmet.StrankaIDrugiAdressOIB>
  <DomainObject.Predmet.ProtustrankaIDrugiAdressOIB>
    <izvorni_sadrzaj>Tea Rajnović, OIB 34207210823, Pulac 6, 51000 Rijeka</izvorni_sadrzaj>
    <derivirana_varijabla naziv="DomainObject.Predmet.ProtustrankaIDrugiAdressOIB_1">Tea Rajnović, OIB 34207210823, Pulac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Rajnović</item>
      <item>I. policijska postaja Rijeka</item>
      <item>I. policijska postaja Rijeka  za pol.službenika Antonio Rudelić</item>
    </izvorni_sadrzaj>
    <derivirana_varijabla naziv="DomainObject.Predmet.SudioniciListNaziv_1">
      <item>Tea Rajnović</item>
      <item>I. policijska postaja Rijeka</item>
      <item>I. policijska postaja Rijeka  za pol.službenika Antonio Rudelić</item>
    </derivirana_varijabla>
  </DomainObject.Predmet.SudioniciListNaziv>
  <DomainObject.Predmet.SudioniciListAdressOIB>
    <izvorni_sadrzaj>
      <item>Tea Rajnović, OIB 34207210823, Pulac 6,51000 Rijeka</item>
      <item>I. policijska postaja Rijeka, Đure Šporera 4,51000 Rijeka</item>
      <item>I. policijska postaja Rijeka  za pol.službenika Antonio Rudelić, Đure Šporera 4,51000 Rijeka</item>
    </izvorni_sadrzaj>
    <derivirana_varijabla naziv="DomainObject.Predmet.SudioniciListAdressOIB_1">
      <item>Tea Rajnović, OIB 34207210823, Pulac 6,51000 Rijeka</item>
      <item>I. policijska postaja Rijeka, Đure Šporera 4,51000 Rijeka</item>
      <item>I. policijska postaja Rijeka  za pol.službenika Antonio Rudelić, Đure Šporera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34207210823</item>
      <item>, OIB null</item>
      <item>, OIB null</item>
    </izvorni_sadrzaj>
    <derivirana_varijabla naziv="DomainObject.Predmet.SudioniciListNazivOIB_1">
      <item>, OIB 34207210823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veljače 2026.</izvorni_sadrzaj>
    <derivirana_varijabla naziv="DomainObject.PredzadnjaOdlukaIzPredmeta.DatumDonosenjaOdluke_1">6. veljače 2026.</derivirana_varijabla>
  </DomainObject.PredzadnjaOdlukaIzPredmeta.DatumDonosenjaOdluke>
  <DomainObject.PredzadnjaOdlukaIzPredmeta.Oznaka>
    <izvorni_sadrzaj>Pp-1678/2024-4</izvorni_sadrzaj>
    <derivirana_varijabla naziv="DomainObject.PredzadnjaOdlukaIzPredmeta.Oznaka_1">Pp-1678/2024-4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2024.</izvorni_sadrzaj>
    <derivirana_varijabla naziv="DomainObject.Predmet.DatumPocetkaProcesa_1">23.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Tea Rajnović, Pulac 6, 51000 Rijeka, OIB: 34207210823, rođen-a 11.09.1998., mjesto rođenja Rijeka (Rijeka)</item>
    </izvorni_sadrzaj>
    <derivirana_varijabla naziv="DomainObject.Predmet.OkrivljenikAdresaMjestoRodjenjaList_1">
      <item>Tea Rajnović, Pulac 6, 51000 Rijeka, OIB: 34207210823, rođen-a 11.09.1998.,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211-07/24-2/14928</izvorni_sadrzaj>
    <derivirana_varijabla naziv="DomainObject.PrviPodnesak.OznakaBrojPodnositelja_1">211-07/24-2/14928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936</properties:Words>
  <properties:Characters>4890</properties:Characters>
  <properties:Lines>142</properties:Lines>
  <properties:Paragraphs>42</properties:Paragraphs>
  <properties:TotalTime>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baseType="lpstr" size="6">
      <vt:lpstr/>
      <vt:lpstr>Poslovni broj: Pp-1678/2024-12</vt:lpstr>
      <vt:lpstr/>
      <vt:lpstr/>
      <vt:lpstr>Obrazloženje</vt:lpstr>
      <vt:lpstr>Poslovni broj: Pp-1678/2024-12</vt:lpstr>
    </vt:vector>
  </properties:TitlesOfParts>
  <properties:LinksUpToDate>false</properties:LinksUpToDate>
  <properties:CharactersWithSpaces>6106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2026-06-08T12:14:00Z</dcterms:created>
  <dc:creator>Bernarda Pešut</dc:creator>
  <dc:description/>
  <cp:keywords/>
  <cp:lastModifiedBy>Ursula Čorić</cp:lastModifiedBy>
  <cp:lastPrinted>2026-06-12T11:51:00Z</cp:lastPrinted>
  <dcterms:modified xmlns:xsi="http://www.w3.org/2001/XMLSchema-instance" xsi:type="dcterms:W3CDTF">2026-06-12T11:51:00Z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Pp-1678/2024-12 / Odluka - Presuda - osuđujuća (pp-1678-2024.ČL._30_JRM.docx)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